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E6716" w14:textId="77777777" w:rsidR="003031BB" w:rsidRPr="00EA54A0" w:rsidRDefault="003031BB" w:rsidP="003031BB">
      <w:pPr>
        <w:ind w:firstLine="284"/>
        <w:jc w:val="both"/>
        <w:rPr>
          <w:sz w:val="20"/>
          <w:lang w:val="en-US"/>
        </w:rPr>
      </w:pPr>
      <w:r w:rsidRPr="00430B7D">
        <w:rPr>
          <w:rFonts w:ascii="Trebuchet MS" w:hAnsi="Trebuchet MS"/>
          <w:b/>
        </w:rPr>
        <w:t xml:space="preserve">CAPITOLUL V – </w:t>
      </w:r>
      <w:r w:rsidRPr="00430B7D">
        <w:rPr>
          <w:rFonts w:ascii="Trebuchet MS" w:hAnsi="Trebuchet MS"/>
          <w:b/>
          <w:lang w:val="en-US"/>
        </w:rPr>
        <w:t>Prezentarea măsurilor</w:t>
      </w:r>
      <w:r>
        <w:rPr>
          <w:rFonts w:ascii="Trebuchet MS" w:hAnsi="Trebuchet MS"/>
          <w:b/>
          <w:lang w:val="en-US"/>
        </w:rPr>
        <w:t xml:space="preserve"> </w:t>
      </w:r>
      <w:r>
        <w:rPr>
          <w:rFonts w:ascii="Trebuchet MS" w:hAnsi="Trebuchet MS"/>
          <w:lang w:val="en-US"/>
        </w:rPr>
        <w:t xml:space="preserve">– </w:t>
      </w:r>
      <w:r w:rsidRPr="00EA54A0">
        <w:rPr>
          <w:rFonts w:ascii="Trebuchet MS" w:hAnsi="Trebuchet MS"/>
          <w:sz w:val="20"/>
          <w:lang w:val="en-US"/>
        </w:rPr>
        <w:t>max. 5 pag/masura</w:t>
      </w:r>
    </w:p>
    <w:p w14:paraId="4FF57F39" w14:textId="77777777" w:rsidR="003031BB" w:rsidRDefault="003031BB" w:rsidP="003031BB">
      <w:pPr>
        <w:rPr>
          <w:lang w:val="en-US"/>
        </w:rPr>
      </w:pPr>
      <w:r w:rsidRPr="00430B7D">
        <w:rPr>
          <w:rFonts w:ascii="Trebuchet MS" w:hAnsi="Trebuchet MS"/>
          <w:b/>
          <w:lang w:val="en-US"/>
        </w:rPr>
        <w:t>FIȘA MĂSURII M1/2B</w:t>
      </w:r>
      <w:r w:rsidRPr="00430B7D">
        <w:rPr>
          <w:rFonts w:ascii="Trebuchet MS" w:hAnsi="Trebuchet MS"/>
          <w:b/>
          <w:webHidden/>
          <w:lang w:val="en-US"/>
        </w:rPr>
        <w:t>:</w:t>
      </w:r>
      <w:r w:rsidRPr="00430B7D">
        <w:rPr>
          <w:b/>
          <w:webHidden/>
        </w:rPr>
        <w:t xml:space="preserve"> </w:t>
      </w:r>
      <w:r w:rsidRPr="00430B7D">
        <w:rPr>
          <w:rFonts w:ascii="Trebuchet MS" w:hAnsi="Trebuchet MS"/>
          <w:b/>
          <w:webHidden/>
          <w:lang w:val="en-US"/>
        </w:rPr>
        <w:t>Încurajarea tinerilor fermieri și a fermelor mi</w:t>
      </w:r>
      <w:r>
        <w:rPr>
          <w:rFonts w:ascii="Trebuchet MS" w:hAnsi="Trebuchet MS"/>
          <w:b/>
          <w:webHidden/>
          <w:lang w:val="en-US"/>
        </w:rPr>
        <w:t>ci</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268"/>
        <w:gridCol w:w="1984"/>
        <w:gridCol w:w="3261"/>
      </w:tblGrid>
      <w:tr w:rsidR="003031BB" w:rsidRPr="00DC6FCB" w14:paraId="13A0D81D" w14:textId="77777777" w:rsidTr="00462513">
        <w:trPr>
          <w:trHeight w:val="530"/>
        </w:trPr>
        <w:tc>
          <w:tcPr>
            <w:tcW w:w="2127" w:type="dxa"/>
            <w:vAlign w:val="center"/>
          </w:tcPr>
          <w:p w14:paraId="181E8B72" w14:textId="77777777" w:rsidR="003031BB" w:rsidRPr="00DC6FCB" w:rsidRDefault="003031BB" w:rsidP="00462513">
            <w:pPr>
              <w:ind w:left="-108"/>
              <w:rPr>
                <w:rFonts w:ascii="Trebuchet MS" w:hAnsi="Trebuchet MS"/>
                <w:b/>
              </w:rPr>
            </w:pPr>
            <w:r w:rsidRPr="00DC6FCB">
              <w:rPr>
                <w:rFonts w:ascii="Trebuchet MS" w:hAnsi="Trebuchet MS"/>
                <w:b/>
              </w:rPr>
              <w:t>Denumirea măsurii</w:t>
            </w:r>
          </w:p>
        </w:tc>
        <w:tc>
          <w:tcPr>
            <w:tcW w:w="7513" w:type="dxa"/>
            <w:gridSpan w:val="3"/>
            <w:vAlign w:val="center"/>
          </w:tcPr>
          <w:p w14:paraId="66D850CE" w14:textId="77777777" w:rsidR="003031BB" w:rsidRPr="00DC6FCB" w:rsidRDefault="003031BB" w:rsidP="00462513">
            <w:pPr>
              <w:jc w:val="both"/>
              <w:rPr>
                <w:rFonts w:ascii="Trebuchet MS" w:hAnsi="Trebuchet MS"/>
                <w:b/>
              </w:rPr>
            </w:pPr>
            <w:r w:rsidRPr="00DC6FCB">
              <w:rPr>
                <w:rFonts w:ascii="Trebuchet MS" w:hAnsi="Trebuchet MS"/>
                <w:b/>
              </w:rPr>
              <w:t>INCURAJAREA TINERILOR FERMIERI SI A FERMELOR MICI</w:t>
            </w:r>
          </w:p>
        </w:tc>
      </w:tr>
      <w:tr w:rsidR="003031BB" w:rsidRPr="00DC6FCB" w14:paraId="7F17D8BF" w14:textId="77777777" w:rsidTr="00462513">
        <w:trPr>
          <w:trHeight w:val="298"/>
        </w:trPr>
        <w:tc>
          <w:tcPr>
            <w:tcW w:w="2127" w:type="dxa"/>
            <w:vAlign w:val="center"/>
          </w:tcPr>
          <w:p w14:paraId="1C8F8BE1" w14:textId="77777777" w:rsidR="003031BB" w:rsidRPr="00DC6FCB" w:rsidRDefault="003031BB" w:rsidP="00462513">
            <w:pPr>
              <w:rPr>
                <w:rFonts w:ascii="Trebuchet MS" w:hAnsi="Trebuchet MS"/>
              </w:rPr>
            </w:pPr>
            <w:r w:rsidRPr="00DC6FCB">
              <w:rPr>
                <w:rFonts w:ascii="Trebuchet MS" w:hAnsi="Trebuchet MS"/>
              </w:rPr>
              <w:t>Codul măsurii</w:t>
            </w:r>
          </w:p>
        </w:tc>
        <w:tc>
          <w:tcPr>
            <w:tcW w:w="7513" w:type="dxa"/>
            <w:gridSpan w:val="3"/>
            <w:vAlign w:val="center"/>
          </w:tcPr>
          <w:p w14:paraId="49F60B2F" w14:textId="77777777" w:rsidR="003031BB" w:rsidRPr="00DC6FCB" w:rsidRDefault="003031BB" w:rsidP="00462513">
            <w:pPr>
              <w:rPr>
                <w:rFonts w:ascii="Trebuchet MS" w:hAnsi="Trebuchet MS"/>
                <w:lang w:val="en-US"/>
              </w:rPr>
            </w:pPr>
            <w:r w:rsidRPr="00DC6FCB">
              <w:rPr>
                <w:rFonts w:ascii="Trebuchet MS" w:hAnsi="Trebuchet MS"/>
              </w:rPr>
              <w:t>M1/2</w:t>
            </w:r>
            <w:r w:rsidRPr="00DC6FCB">
              <w:rPr>
                <w:rFonts w:ascii="Trebuchet MS" w:hAnsi="Trebuchet MS"/>
                <w:lang w:val="en-US"/>
              </w:rPr>
              <w:t>B</w:t>
            </w:r>
          </w:p>
        </w:tc>
      </w:tr>
      <w:tr w:rsidR="003031BB" w:rsidRPr="00DC6FCB" w14:paraId="44AD2BC8" w14:textId="77777777" w:rsidTr="00462513">
        <w:trPr>
          <w:trHeight w:val="288"/>
        </w:trPr>
        <w:tc>
          <w:tcPr>
            <w:tcW w:w="2127" w:type="dxa"/>
            <w:vAlign w:val="center"/>
          </w:tcPr>
          <w:p w14:paraId="50E30CF3" w14:textId="77777777" w:rsidR="003031BB" w:rsidRPr="00DC6FCB" w:rsidRDefault="003031BB" w:rsidP="00462513">
            <w:pPr>
              <w:rPr>
                <w:rFonts w:ascii="Trebuchet MS" w:hAnsi="Trebuchet MS"/>
              </w:rPr>
            </w:pPr>
            <w:r w:rsidRPr="00DC6FCB">
              <w:rPr>
                <w:rFonts w:ascii="Trebuchet MS" w:hAnsi="Trebuchet MS"/>
              </w:rPr>
              <w:t>Tipul măsurii</w:t>
            </w:r>
          </w:p>
        </w:tc>
        <w:tc>
          <w:tcPr>
            <w:tcW w:w="2268" w:type="dxa"/>
            <w:vAlign w:val="center"/>
          </w:tcPr>
          <w:p w14:paraId="31749FF8" w14:textId="77777777" w:rsidR="003031BB" w:rsidRPr="00DC6FCB" w:rsidRDefault="003031BB" w:rsidP="00462513">
            <w:pPr>
              <w:pStyle w:val="ListParagraph"/>
              <w:spacing w:after="0"/>
              <w:ind w:left="365"/>
              <w:contextualSpacing/>
              <w:rPr>
                <w:rFonts w:ascii="Trebuchet MS" w:hAnsi="Trebuchet MS"/>
              </w:rPr>
            </w:pPr>
            <w:r w:rsidRPr="00DC6FCB">
              <w:rPr>
                <w:rFonts w:ascii="Trebuchet MS" w:hAnsi="Trebuchet MS"/>
              </w:rPr>
              <w:t>Investiţii</w:t>
            </w:r>
          </w:p>
        </w:tc>
        <w:tc>
          <w:tcPr>
            <w:tcW w:w="1984" w:type="dxa"/>
            <w:vAlign w:val="center"/>
          </w:tcPr>
          <w:p w14:paraId="6229B0D4" w14:textId="77777777" w:rsidR="003031BB" w:rsidRPr="00DC6FCB" w:rsidRDefault="003031BB" w:rsidP="00462513">
            <w:pPr>
              <w:pStyle w:val="ListParagraph"/>
              <w:spacing w:after="0"/>
              <w:ind w:left="464"/>
              <w:contextualSpacing/>
              <w:rPr>
                <w:rFonts w:ascii="Trebuchet MS" w:hAnsi="Trebuchet MS"/>
              </w:rPr>
            </w:pPr>
            <w:r w:rsidRPr="00DC6FCB">
              <w:rPr>
                <w:rFonts w:ascii="Trebuchet MS" w:hAnsi="Trebuchet MS"/>
              </w:rPr>
              <w:t>Servicii</w:t>
            </w:r>
          </w:p>
        </w:tc>
        <w:tc>
          <w:tcPr>
            <w:tcW w:w="3261" w:type="dxa"/>
            <w:vAlign w:val="center"/>
          </w:tcPr>
          <w:p w14:paraId="747196A5" w14:textId="77777777" w:rsidR="003031BB" w:rsidRPr="00DC6FCB" w:rsidRDefault="003031BB" w:rsidP="00462513">
            <w:pPr>
              <w:pStyle w:val="ListParagraph"/>
              <w:spacing w:after="0"/>
              <w:ind w:left="459"/>
              <w:contextualSpacing/>
              <w:rPr>
                <w:rFonts w:ascii="Trebuchet MS" w:hAnsi="Trebuchet MS"/>
              </w:rPr>
            </w:pPr>
            <w:r>
              <w:rPr>
                <w:rFonts w:ascii="Trebuchet MS" w:hAnsi="Trebuchet MS"/>
              </w:rPr>
              <w:t xml:space="preserve">X  </w:t>
            </w:r>
            <w:r w:rsidRPr="00DC6FCB">
              <w:rPr>
                <w:rFonts w:ascii="Trebuchet MS" w:hAnsi="Trebuchet MS"/>
              </w:rPr>
              <w:t>Sprijin Forfetar</w:t>
            </w:r>
          </w:p>
        </w:tc>
      </w:tr>
      <w:tr w:rsidR="003031BB" w:rsidRPr="00DC6FCB" w14:paraId="2D8772B5" w14:textId="77777777" w:rsidTr="00462513">
        <w:trPr>
          <w:trHeight w:val="260"/>
        </w:trPr>
        <w:tc>
          <w:tcPr>
            <w:tcW w:w="9640" w:type="dxa"/>
            <w:gridSpan w:val="4"/>
            <w:shd w:val="clear" w:color="auto" w:fill="C6D9F1"/>
            <w:vAlign w:val="center"/>
          </w:tcPr>
          <w:p w14:paraId="42756A9A" w14:textId="77777777" w:rsidR="003031BB" w:rsidRPr="00DC6FCB" w:rsidRDefault="003031BB" w:rsidP="00462513">
            <w:pPr>
              <w:rPr>
                <w:rFonts w:ascii="Trebuchet MS" w:hAnsi="Trebuchet MS"/>
                <w:b/>
              </w:rPr>
            </w:pPr>
            <w:r w:rsidRPr="00DC6FCB">
              <w:rPr>
                <w:rFonts w:ascii="Trebuchet MS" w:hAnsi="Trebuchet MS"/>
                <w:b/>
              </w:rPr>
              <w:t>1.Descrierea generală a măsurii</w:t>
            </w:r>
          </w:p>
        </w:tc>
      </w:tr>
      <w:tr w:rsidR="003031BB" w:rsidRPr="00DC6FCB" w14:paraId="3363D86D" w14:textId="77777777" w:rsidTr="00462513">
        <w:trPr>
          <w:trHeight w:val="301"/>
        </w:trPr>
        <w:tc>
          <w:tcPr>
            <w:tcW w:w="9640" w:type="dxa"/>
            <w:gridSpan w:val="4"/>
            <w:shd w:val="clear" w:color="auto" w:fill="FFFF69"/>
            <w:vAlign w:val="center"/>
          </w:tcPr>
          <w:p w14:paraId="40485EA6" w14:textId="77777777" w:rsidR="003031BB" w:rsidRPr="00DC6FCB" w:rsidRDefault="003031BB" w:rsidP="00462513">
            <w:pPr>
              <w:rPr>
                <w:rFonts w:ascii="Trebuchet MS" w:hAnsi="Trebuchet MS"/>
                <w:b/>
              </w:rPr>
            </w:pPr>
            <w:r w:rsidRPr="00DC6FCB">
              <w:rPr>
                <w:rFonts w:ascii="Trebuchet MS" w:hAnsi="Trebuchet MS"/>
              </w:rPr>
              <w:t>1.1 Justificare</w:t>
            </w:r>
            <w:r w:rsidRPr="00DC6FCB">
              <w:rPr>
                <w:rFonts w:ascii="Trebuchet MS" w:hAnsi="Trebuchet MS"/>
                <w:lang w:val="en-US"/>
              </w:rPr>
              <w:t xml:space="preserve">a alegerii masurii </w:t>
            </w:r>
            <w:r w:rsidRPr="00DC6FCB">
              <w:rPr>
                <w:rFonts w:ascii="Trebuchet MS" w:hAnsi="Trebuchet MS"/>
              </w:rPr>
              <w:t>cu analiza SWOTT</w:t>
            </w:r>
            <w:r w:rsidRPr="00DC6FCB">
              <w:rPr>
                <w:rFonts w:ascii="Trebuchet MS" w:hAnsi="Trebuchet MS"/>
                <w:lang w:val="en-US"/>
              </w:rPr>
              <w:t xml:space="preserve"> a teritoriului</w:t>
            </w:r>
          </w:p>
        </w:tc>
      </w:tr>
      <w:tr w:rsidR="003031BB" w:rsidRPr="00DC6FCB" w14:paraId="02014031" w14:textId="77777777" w:rsidTr="00462513">
        <w:trPr>
          <w:trHeight w:val="260"/>
        </w:trPr>
        <w:tc>
          <w:tcPr>
            <w:tcW w:w="9640" w:type="dxa"/>
            <w:gridSpan w:val="4"/>
            <w:shd w:val="clear" w:color="auto" w:fill="FFFFFF"/>
            <w:vAlign w:val="center"/>
          </w:tcPr>
          <w:p w14:paraId="1872AA70" w14:textId="77777777" w:rsidR="003031BB" w:rsidRPr="009D771B" w:rsidRDefault="003031BB" w:rsidP="00462513">
            <w:pPr>
              <w:spacing w:after="0"/>
              <w:ind w:firstLine="357"/>
              <w:jc w:val="both"/>
              <w:rPr>
                <w:rFonts w:ascii="Trebuchet MS" w:hAnsi="Trebuchet MS"/>
                <w:color w:val="0070C0"/>
              </w:rPr>
            </w:pPr>
            <w:r w:rsidRPr="006A12F4">
              <w:rPr>
                <w:rFonts w:ascii="Trebuchet MS" w:hAnsi="Trebuchet MS"/>
              </w:rPr>
              <w:t>În teritoriul GAL DD, fermele sunt in special mici si se caracterizează printr-o putere economică redusă. Deschiderea acestora către piaţă este relativ redusă. Aceste ferme se caracterizează printr-o structură de producţie minimala, determinată in special de necesităţile familiei, precum şi printr-o dotare tehnică redusă.</w:t>
            </w:r>
            <w:r w:rsidRPr="00DC6FCB">
              <w:rPr>
                <w:rFonts w:ascii="Trebuchet MS" w:hAnsi="Trebuchet MS"/>
              </w:rPr>
              <w:t xml:space="preserve"> În urma întâlnirilor publice organizate în etapa de animare a teritoriului, dar și din analiza SWOT a rezultat că, deși agricultura are o pondere importantă în economia locală a teritoriului GAL DD, se confruntă cu o serie de probleme: Procent crescut de exploatații agricole care au conducători vârstnici; Accesul dificil la creditare pentru mici fermieri; Bază materială depășită fizic și moral;Exploatații agricole de dimensiuni mici, fărâmițate.</w:t>
            </w:r>
            <w:r>
              <w:rPr>
                <w:rFonts w:ascii="Trebuchet MS" w:hAnsi="Trebuchet MS"/>
              </w:rPr>
              <w:t xml:space="preserve"> </w:t>
            </w:r>
            <w:r w:rsidRPr="00DC6FCB">
              <w:rPr>
                <w:rFonts w:ascii="Trebuchet MS" w:hAnsi="Trebuchet MS"/>
              </w:rPr>
              <w:t xml:space="preserve">Măsura M1/2B </w:t>
            </w:r>
            <w:r>
              <w:rPr>
                <w:rFonts w:ascii="Trebuchet MS" w:hAnsi="Trebuchet MS"/>
              </w:rPr>
              <w:t xml:space="preserve">sprijina </w:t>
            </w:r>
            <w:r w:rsidRPr="00DC6FCB">
              <w:rPr>
                <w:rFonts w:ascii="Trebuchet MS" w:hAnsi="Trebuchet MS"/>
              </w:rPr>
              <w:t xml:space="preserve"> instal</w:t>
            </w:r>
            <w:r>
              <w:rPr>
                <w:rFonts w:ascii="Trebuchet MS" w:hAnsi="Trebuchet MS"/>
              </w:rPr>
              <w:t>area</w:t>
            </w:r>
            <w:r w:rsidRPr="00DC6FCB">
              <w:rPr>
                <w:rFonts w:ascii="Trebuchet MS" w:hAnsi="Trebuchet MS"/>
              </w:rPr>
              <w:t xml:space="preserve"> tinerilor fermieri, aceștia fiind deschiși spre abordări inovative și adaptabili la cerințele pieței. </w:t>
            </w:r>
            <w:r>
              <w:rPr>
                <w:rFonts w:ascii="Trebuchet MS" w:hAnsi="Trebuchet MS"/>
              </w:rPr>
              <w:t xml:space="preserve">Ei </w:t>
            </w:r>
            <w:r w:rsidRPr="00DC6FCB">
              <w:rPr>
                <w:rFonts w:ascii="Trebuchet MS" w:hAnsi="Trebuchet MS"/>
              </w:rPr>
              <w:t>pot veni cu noi competențe și cu un management modern și eficient. Măsura își propune, de asemenea, să sprijine fermele mici din teritoriul GAL  DD, care, pentru a deven</w:t>
            </w:r>
            <w:r>
              <w:rPr>
                <w:rFonts w:ascii="Trebuchet MS" w:hAnsi="Trebuchet MS"/>
              </w:rPr>
              <w:t>i competitive pe piață</w:t>
            </w:r>
            <w:r w:rsidRPr="00DC6FCB">
              <w:rPr>
                <w:rFonts w:ascii="Trebuchet MS" w:hAnsi="Trebuchet MS"/>
              </w:rPr>
              <w:t xml:space="preserve"> au nevoie de echipamente și tehnologii moderne, care pot contribui atât la reducerea costurilor, cât și la creșterea productivității. Riscul este ca, fermele mici să fie eliminate de pe piață. </w:t>
            </w:r>
            <w:r w:rsidRPr="009107EE">
              <w:rPr>
                <w:rFonts w:ascii="Trebuchet MS" w:hAnsi="Trebuchet MS"/>
              </w:rPr>
              <w:t xml:space="preserve">Măsura răspunde nevoilor identificate la nivel local după cum urmează: </w:t>
            </w:r>
            <w:r w:rsidRPr="00487A59">
              <w:rPr>
                <w:rFonts w:ascii="Trebuchet MS" w:hAnsi="Trebuchet MS"/>
              </w:rPr>
              <w:t>(N1) Creșterea nivelului de trai a populației locale prin reducerea gradului de sărăcie;(N2) Incurajarea tinerilor de a desfășura activități economice in teritoriul GAL DD;(N3) Încurajarea micilor fermieri de a dezvolta afaceri locale;(N4)  Reducerea fenomenului de depopulare a satelor  în teritoriul GAL DD</w:t>
            </w:r>
            <w:r>
              <w:rPr>
                <w:rFonts w:ascii="Trebuchet MS" w:hAnsi="Trebuchet MS"/>
              </w:rPr>
              <w:t>.</w:t>
            </w:r>
          </w:p>
        </w:tc>
      </w:tr>
      <w:tr w:rsidR="003031BB" w:rsidRPr="00DC6FCB" w14:paraId="287688E7" w14:textId="77777777" w:rsidTr="00462513">
        <w:trPr>
          <w:trHeight w:val="260"/>
        </w:trPr>
        <w:tc>
          <w:tcPr>
            <w:tcW w:w="9640" w:type="dxa"/>
            <w:gridSpan w:val="4"/>
            <w:shd w:val="clear" w:color="auto" w:fill="FFFF69"/>
            <w:vAlign w:val="center"/>
          </w:tcPr>
          <w:p w14:paraId="05083F71" w14:textId="77777777" w:rsidR="003031BB" w:rsidRPr="00DC6FCB" w:rsidRDefault="003031BB" w:rsidP="00462513">
            <w:pPr>
              <w:rPr>
                <w:rFonts w:ascii="Trebuchet MS" w:hAnsi="Trebuchet MS"/>
              </w:rPr>
            </w:pPr>
            <w:r w:rsidRPr="00DC6FCB">
              <w:rPr>
                <w:rFonts w:ascii="Trebuchet MS" w:hAnsi="Trebuchet MS"/>
              </w:rPr>
              <w:t>1.2. Obiectivul de dezvoltare rurală al Reg(UE) 1305/2013</w:t>
            </w:r>
          </w:p>
        </w:tc>
      </w:tr>
      <w:tr w:rsidR="003031BB" w:rsidRPr="00DC6FCB" w14:paraId="4403C846" w14:textId="77777777" w:rsidTr="00462513">
        <w:trPr>
          <w:trHeight w:val="278"/>
        </w:trPr>
        <w:tc>
          <w:tcPr>
            <w:tcW w:w="9640" w:type="dxa"/>
            <w:gridSpan w:val="4"/>
            <w:shd w:val="clear" w:color="auto" w:fill="FFFFFF"/>
            <w:vAlign w:val="center"/>
          </w:tcPr>
          <w:p w14:paraId="666ECEE3" w14:textId="77777777" w:rsidR="003031BB" w:rsidRPr="00DC6FCB" w:rsidRDefault="003031BB" w:rsidP="00462513">
            <w:pPr>
              <w:rPr>
                <w:rFonts w:ascii="Trebuchet MS" w:hAnsi="Trebuchet MS"/>
              </w:rPr>
            </w:pPr>
            <w:r w:rsidRPr="00DC6FCB">
              <w:rPr>
                <w:rFonts w:ascii="Trebuchet MS" w:hAnsi="Trebuchet MS"/>
              </w:rPr>
              <w:t xml:space="preserve">Favorizarea competitivității agriculturii, din Reg. (UE) nr. 1305/2013, art. 4, lit. (a).  </w:t>
            </w:r>
          </w:p>
        </w:tc>
      </w:tr>
      <w:tr w:rsidR="003031BB" w:rsidRPr="00DC6FCB" w14:paraId="5158800B" w14:textId="77777777" w:rsidTr="00462513">
        <w:trPr>
          <w:trHeight w:val="260"/>
        </w:trPr>
        <w:tc>
          <w:tcPr>
            <w:tcW w:w="9640" w:type="dxa"/>
            <w:gridSpan w:val="4"/>
            <w:shd w:val="clear" w:color="auto" w:fill="FFFF69"/>
            <w:vAlign w:val="center"/>
          </w:tcPr>
          <w:p w14:paraId="6026F381" w14:textId="77777777" w:rsidR="003031BB" w:rsidRPr="00DC6FCB" w:rsidRDefault="003031BB" w:rsidP="00462513">
            <w:pPr>
              <w:rPr>
                <w:rFonts w:ascii="Trebuchet MS" w:hAnsi="Trebuchet MS"/>
              </w:rPr>
            </w:pPr>
            <w:r w:rsidRPr="00DC6FCB">
              <w:rPr>
                <w:rFonts w:ascii="Trebuchet MS" w:hAnsi="Trebuchet MS"/>
              </w:rPr>
              <w:t>1.3.Obiectivul specific local al măsurii</w:t>
            </w:r>
          </w:p>
        </w:tc>
      </w:tr>
      <w:tr w:rsidR="003031BB" w:rsidRPr="00DC6FCB" w14:paraId="4A6FF01D" w14:textId="77777777" w:rsidTr="00462513">
        <w:trPr>
          <w:trHeight w:val="260"/>
        </w:trPr>
        <w:tc>
          <w:tcPr>
            <w:tcW w:w="9640" w:type="dxa"/>
            <w:gridSpan w:val="4"/>
            <w:shd w:val="clear" w:color="auto" w:fill="FFFFFF"/>
            <w:vAlign w:val="center"/>
          </w:tcPr>
          <w:p w14:paraId="4B34FA37" w14:textId="77777777" w:rsidR="003031BB" w:rsidRPr="006A12F4" w:rsidRDefault="003031BB" w:rsidP="00462513">
            <w:pPr>
              <w:pStyle w:val="ListParagraph"/>
              <w:tabs>
                <w:tab w:val="left" w:pos="176"/>
              </w:tabs>
              <w:spacing w:after="0"/>
              <w:ind w:left="0"/>
              <w:jc w:val="both"/>
              <w:rPr>
                <w:rFonts w:ascii="Trebuchet MS" w:hAnsi="Trebuchet MS"/>
              </w:rPr>
            </w:pPr>
            <w:r w:rsidRPr="006A12F4">
              <w:rPr>
                <w:rFonts w:ascii="Trebuchet MS" w:hAnsi="Trebuchet MS"/>
              </w:rPr>
              <w:t>OS1)Sprijinirea micilor fermieri din teritoriul GAL Delta Dunării prin ajutor  financiar nerambursabil;  OS5)Crearea și menținerea locurilor de muncă.</w:t>
            </w:r>
          </w:p>
        </w:tc>
      </w:tr>
      <w:tr w:rsidR="003031BB" w:rsidRPr="00DC6FCB" w14:paraId="241BEB93" w14:textId="77777777" w:rsidTr="00462513">
        <w:trPr>
          <w:trHeight w:val="260"/>
        </w:trPr>
        <w:tc>
          <w:tcPr>
            <w:tcW w:w="9640" w:type="dxa"/>
            <w:gridSpan w:val="4"/>
            <w:shd w:val="clear" w:color="auto" w:fill="FFFF69"/>
            <w:vAlign w:val="center"/>
          </w:tcPr>
          <w:p w14:paraId="435B6419" w14:textId="77777777" w:rsidR="003031BB" w:rsidRPr="00DC6FCB" w:rsidRDefault="003031BB" w:rsidP="00462513">
            <w:pPr>
              <w:rPr>
                <w:rFonts w:ascii="Trebuchet MS" w:hAnsi="Trebuchet MS"/>
              </w:rPr>
            </w:pPr>
            <w:r w:rsidRPr="00DC6FCB">
              <w:rPr>
                <w:rFonts w:ascii="Trebuchet MS" w:hAnsi="Trebuchet MS"/>
              </w:rPr>
              <w:t>1.4. Contribuţie la prioritatea prevăzuta la art.5, Reg.(UE) nr.1305/2013</w:t>
            </w:r>
          </w:p>
        </w:tc>
      </w:tr>
      <w:tr w:rsidR="003031BB" w:rsidRPr="00DC6FCB" w14:paraId="6CCC5C23" w14:textId="77777777" w:rsidTr="00462513">
        <w:trPr>
          <w:trHeight w:val="260"/>
        </w:trPr>
        <w:tc>
          <w:tcPr>
            <w:tcW w:w="9640" w:type="dxa"/>
            <w:gridSpan w:val="4"/>
            <w:shd w:val="clear" w:color="auto" w:fill="FFFFFF"/>
            <w:vAlign w:val="center"/>
          </w:tcPr>
          <w:p w14:paraId="5E292DBC" w14:textId="77777777" w:rsidR="003031BB" w:rsidRPr="006A12F4" w:rsidRDefault="003031BB" w:rsidP="00462513">
            <w:pPr>
              <w:pStyle w:val="ListParagraph"/>
              <w:tabs>
                <w:tab w:val="left" w:pos="231"/>
              </w:tabs>
              <w:spacing w:after="0"/>
              <w:ind w:left="51"/>
              <w:jc w:val="both"/>
              <w:rPr>
                <w:rFonts w:ascii="Trebuchet MS" w:hAnsi="Trebuchet MS"/>
                <w:lang w:val="fr-FR"/>
              </w:rPr>
            </w:pPr>
            <w:r w:rsidRPr="006A12F4">
              <w:rPr>
                <w:rFonts w:ascii="Trebuchet MS" w:hAnsi="Trebuchet MS"/>
                <w:lang w:val="fr-FR"/>
              </w:rPr>
              <w:t>Masura M1 contribuie la prioritatea P2.-  Creşterea viabilității exploatațiilor şi a competitivității tuturor tipurilor de agricultură în toate regiunile şi promovarea tehnologiilor agricole inovatoare și a gestionării durabile a pădurilor;</w:t>
            </w:r>
          </w:p>
        </w:tc>
      </w:tr>
      <w:tr w:rsidR="003031BB" w:rsidRPr="00DC6FCB" w14:paraId="13A48AE1" w14:textId="77777777" w:rsidTr="00462513">
        <w:trPr>
          <w:trHeight w:val="260"/>
        </w:trPr>
        <w:tc>
          <w:tcPr>
            <w:tcW w:w="9640" w:type="dxa"/>
            <w:gridSpan w:val="4"/>
            <w:shd w:val="clear" w:color="auto" w:fill="FFFF69"/>
            <w:vAlign w:val="center"/>
          </w:tcPr>
          <w:p w14:paraId="76F7988F" w14:textId="77777777" w:rsidR="003031BB" w:rsidRPr="00DC6FCB" w:rsidRDefault="003031BB" w:rsidP="00462513">
            <w:pPr>
              <w:rPr>
                <w:rFonts w:ascii="Trebuchet MS" w:hAnsi="Trebuchet MS"/>
              </w:rPr>
            </w:pPr>
            <w:r w:rsidRPr="00DC6FCB">
              <w:rPr>
                <w:rFonts w:ascii="Trebuchet MS" w:hAnsi="Trebuchet MS"/>
              </w:rPr>
              <w:t>1.5. Corespondenta cu obiectivele din  R(UE) nr.1305/2013</w:t>
            </w:r>
          </w:p>
        </w:tc>
      </w:tr>
      <w:tr w:rsidR="003031BB" w:rsidRPr="00DC6FCB" w14:paraId="3EC31C2A" w14:textId="77777777" w:rsidTr="00462513">
        <w:trPr>
          <w:trHeight w:val="260"/>
        </w:trPr>
        <w:tc>
          <w:tcPr>
            <w:tcW w:w="9640" w:type="dxa"/>
            <w:gridSpan w:val="4"/>
            <w:shd w:val="clear" w:color="auto" w:fill="FFFFFF"/>
            <w:vAlign w:val="center"/>
          </w:tcPr>
          <w:p w14:paraId="2A70A6FE" w14:textId="77777777" w:rsidR="003031BB" w:rsidRPr="00DC6FCB" w:rsidRDefault="003031BB" w:rsidP="00462513">
            <w:pPr>
              <w:spacing w:after="0"/>
              <w:jc w:val="both"/>
              <w:rPr>
                <w:rFonts w:ascii="Trebuchet MS" w:hAnsi="Trebuchet MS"/>
              </w:rPr>
            </w:pPr>
            <w:r w:rsidRPr="00DC6FCB">
              <w:rPr>
                <w:rFonts w:ascii="Trebuchet MS" w:hAnsi="Trebuchet MS"/>
              </w:rPr>
              <w:t xml:space="preserve"> Măsura corespunde obiectivelor art.19 “Dezvoltarea exploatațiilor și a întreprinderilor” din Reg. (UE) nr. 1305/2013, mai exact alin. 1, lit. (a) ajutor la înființarea de întreprinderi, </w:t>
            </w:r>
            <w:r w:rsidRPr="00DC6FCB">
              <w:rPr>
                <w:rFonts w:ascii="Trebuchet MS" w:hAnsi="Trebuchet MS"/>
              </w:rPr>
              <w:lastRenderedPageBreak/>
              <w:t>punctele (i) tinerii fermieri și (iii) dezvoltarea fermelor mici</w:t>
            </w:r>
          </w:p>
        </w:tc>
      </w:tr>
      <w:tr w:rsidR="003031BB" w:rsidRPr="00DC6FCB" w14:paraId="7F93BB6C" w14:textId="77777777" w:rsidTr="00462513">
        <w:trPr>
          <w:trHeight w:val="260"/>
        </w:trPr>
        <w:tc>
          <w:tcPr>
            <w:tcW w:w="9640" w:type="dxa"/>
            <w:gridSpan w:val="4"/>
            <w:shd w:val="clear" w:color="auto" w:fill="FFFF69"/>
            <w:vAlign w:val="center"/>
          </w:tcPr>
          <w:p w14:paraId="5E1C5272" w14:textId="77777777" w:rsidR="003031BB" w:rsidRPr="00DC6FCB" w:rsidRDefault="003031BB" w:rsidP="00462513">
            <w:pPr>
              <w:rPr>
                <w:rFonts w:ascii="Trebuchet MS" w:hAnsi="Trebuchet MS"/>
              </w:rPr>
            </w:pPr>
            <w:r w:rsidRPr="00DC6FCB">
              <w:rPr>
                <w:rFonts w:ascii="Trebuchet MS" w:hAnsi="Trebuchet MS"/>
              </w:rPr>
              <w:lastRenderedPageBreak/>
              <w:t>1.6. Contribuţia la domeniile de intervenţie, cf. Art.5 reg.(UE) nr. 1305/2013</w:t>
            </w:r>
          </w:p>
        </w:tc>
      </w:tr>
      <w:tr w:rsidR="003031BB" w:rsidRPr="00DC6FCB" w14:paraId="5905979F" w14:textId="77777777" w:rsidTr="00462513">
        <w:trPr>
          <w:trHeight w:val="260"/>
        </w:trPr>
        <w:tc>
          <w:tcPr>
            <w:tcW w:w="9640" w:type="dxa"/>
            <w:gridSpan w:val="4"/>
            <w:shd w:val="clear" w:color="auto" w:fill="FFFFFF"/>
            <w:vAlign w:val="center"/>
          </w:tcPr>
          <w:p w14:paraId="618A2088" w14:textId="77777777" w:rsidR="003031BB" w:rsidRPr="00DC6FCB" w:rsidRDefault="003031BB" w:rsidP="00462513">
            <w:pPr>
              <w:spacing w:after="0"/>
              <w:jc w:val="both"/>
              <w:rPr>
                <w:rFonts w:ascii="Trebuchet MS" w:hAnsi="Trebuchet MS"/>
              </w:rPr>
            </w:pPr>
            <w:r w:rsidRPr="00DC6FCB">
              <w:rPr>
                <w:rFonts w:ascii="Trebuchet MS" w:hAnsi="Trebuchet MS"/>
              </w:rPr>
              <w:t xml:space="preserve">Măsura </w:t>
            </w:r>
            <w:r>
              <w:rPr>
                <w:rFonts w:ascii="Trebuchet MS" w:hAnsi="Trebuchet MS"/>
              </w:rPr>
              <w:t>M</w:t>
            </w:r>
            <w:r w:rsidRPr="00DC6FCB">
              <w:rPr>
                <w:rFonts w:ascii="Trebuchet MS" w:hAnsi="Trebuchet MS"/>
              </w:rPr>
              <w:t>1</w:t>
            </w:r>
            <w:r>
              <w:rPr>
                <w:rFonts w:ascii="Trebuchet MS" w:hAnsi="Trebuchet MS"/>
              </w:rPr>
              <w:t>/2B</w:t>
            </w:r>
            <w:r w:rsidRPr="00DC6FCB">
              <w:rPr>
                <w:rFonts w:ascii="Trebuchet MS" w:hAnsi="Trebuchet MS"/>
              </w:rPr>
              <w:t xml:space="preserve"> contribuie și la Domeniul de intervenție DI 2B „Facilitarea intrării în sectorul agricol a unor fermieri calificați corespunzător și, în special, a reînnoirii generațiilor</w:t>
            </w:r>
            <w:r w:rsidRPr="00DC6FCB">
              <w:rPr>
                <w:rFonts w:ascii="Trebuchet MS" w:hAnsi="Trebuchet MS"/>
                <w:i/>
              </w:rPr>
              <w:t>”.</w:t>
            </w:r>
          </w:p>
          <w:p w14:paraId="0B0EFCD1" w14:textId="77777777" w:rsidR="003031BB" w:rsidRPr="00DC6FCB" w:rsidRDefault="003031BB" w:rsidP="00462513">
            <w:pPr>
              <w:spacing w:after="0"/>
              <w:jc w:val="both"/>
              <w:rPr>
                <w:rFonts w:ascii="Trebuchet MS" w:hAnsi="Trebuchet MS"/>
              </w:rPr>
            </w:pPr>
            <w:r w:rsidRPr="00DC6FCB">
              <w:rPr>
                <w:rFonts w:ascii="Trebuchet MS" w:hAnsi="Trebuchet MS"/>
              </w:rPr>
              <w:t xml:space="preserve">In secundar Măsura </w:t>
            </w:r>
            <w:r>
              <w:rPr>
                <w:rFonts w:ascii="Trebuchet MS" w:hAnsi="Trebuchet MS"/>
              </w:rPr>
              <w:t>M</w:t>
            </w:r>
            <w:r w:rsidRPr="00DC6FCB">
              <w:rPr>
                <w:rFonts w:ascii="Trebuchet MS" w:hAnsi="Trebuchet MS"/>
              </w:rPr>
              <w:t>1</w:t>
            </w:r>
            <w:r>
              <w:rPr>
                <w:rFonts w:ascii="Trebuchet MS" w:hAnsi="Trebuchet MS"/>
              </w:rPr>
              <w:t>/2B</w:t>
            </w:r>
            <w:r w:rsidRPr="00DC6FCB">
              <w:rPr>
                <w:rFonts w:ascii="Trebuchet MS" w:hAnsi="Trebuchet MS"/>
              </w:rPr>
              <w:t xml:space="preserve"> contribuie și la </w:t>
            </w:r>
            <w:r>
              <w:rPr>
                <w:rFonts w:ascii="Trebuchet MS" w:hAnsi="Trebuchet MS"/>
              </w:rPr>
              <w:t>DI</w:t>
            </w:r>
            <w:r w:rsidRPr="00DC6FCB">
              <w:rPr>
                <w:rFonts w:ascii="Trebuchet MS" w:hAnsi="Trebuchet MS"/>
              </w:rPr>
              <w:t xml:space="preserve"> 2A </w:t>
            </w:r>
            <w:r w:rsidRPr="00DC6FCB">
              <w:rPr>
                <w:rFonts w:ascii="Trebuchet MS" w:hAnsi="Trebuchet MS"/>
                <w:i/>
              </w:rPr>
              <w:t>„</w:t>
            </w:r>
            <w:r w:rsidRPr="00DC6FCB">
              <w:rPr>
                <w:rFonts w:ascii="Trebuchet MS" w:hAnsi="Trebuchet MS"/>
              </w:rPr>
              <w:t xml:space="preserve">Imbunătățirea performanței economice a tuturor exploatațiilor agricole și facilitarea restructurării și modernizării exploatațiilor, în special în vederea </w:t>
            </w:r>
            <w:r>
              <w:rPr>
                <w:rFonts w:ascii="Trebuchet MS" w:hAnsi="Trebuchet MS"/>
              </w:rPr>
              <w:t>creșterii participării pe piață,</w:t>
            </w:r>
            <w:r w:rsidRPr="00DC6FCB">
              <w:rPr>
                <w:rFonts w:ascii="Trebuchet MS" w:hAnsi="Trebuchet MS"/>
              </w:rPr>
              <w:t xml:space="preserve"> precum și</w:t>
            </w:r>
            <w:r>
              <w:rPr>
                <w:rFonts w:ascii="Trebuchet MS" w:hAnsi="Trebuchet MS"/>
              </w:rPr>
              <w:t xml:space="preserve"> a diversificării activităților</w:t>
            </w:r>
            <w:r w:rsidRPr="00DC6FCB">
              <w:rPr>
                <w:rFonts w:ascii="Trebuchet MS" w:hAnsi="Trebuchet MS"/>
              </w:rPr>
              <w:t>”</w:t>
            </w:r>
          </w:p>
        </w:tc>
      </w:tr>
      <w:tr w:rsidR="003031BB" w:rsidRPr="00DC6FCB" w14:paraId="173A16AC" w14:textId="77777777" w:rsidTr="00462513">
        <w:trPr>
          <w:trHeight w:val="260"/>
        </w:trPr>
        <w:tc>
          <w:tcPr>
            <w:tcW w:w="9640" w:type="dxa"/>
            <w:gridSpan w:val="4"/>
            <w:shd w:val="clear" w:color="auto" w:fill="FFFF69"/>
            <w:vAlign w:val="center"/>
          </w:tcPr>
          <w:p w14:paraId="4696835B" w14:textId="77777777" w:rsidR="003031BB" w:rsidRPr="00DC6FCB" w:rsidRDefault="003031BB" w:rsidP="00462513">
            <w:pPr>
              <w:rPr>
                <w:rFonts w:ascii="Trebuchet MS" w:hAnsi="Trebuchet MS"/>
              </w:rPr>
            </w:pPr>
            <w:r w:rsidRPr="00DC6FCB">
              <w:rPr>
                <w:rFonts w:ascii="Trebuchet MS" w:hAnsi="Trebuchet MS"/>
              </w:rPr>
              <w:t>1.7. Contribuţia la obiectivele transversale ale Reg.(UE) 1305 /2013 – Art. 5</w:t>
            </w:r>
          </w:p>
        </w:tc>
      </w:tr>
      <w:tr w:rsidR="003031BB" w:rsidRPr="00DC6FCB" w14:paraId="5274E698" w14:textId="77777777" w:rsidTr="00462513">
        <w:trPr>
          <w:trHeight w:val="260"/>
        </w:trPr>
        <w:tc>
          <w:tcPr>
            <w:tcW w:w="9640" w:type="dxa"/>
            <w:gridSpan w:val="4"/>
            <w:shd w:val="clear" w:color="auto" w:fill="FFFFFF"/>
            <w:vAlign w:val="center"/>
          </w:tcPr>
          <w:p w14:paraId="2A848B71" w14:textId="77777777" w:rsidR="003031BB" w:rsidRPr="00DC6FCB" w:rsidRDefault="003031BB" w:rsidP="00462513">
            <w:pPr>
              <w:spacing w:after="0"/>
              <w:jc w:val="both"/>
              <w:rPr>
                <w:rFonts w:ascii="Trebuchet MS" w:hAnsi="Trebuchet MS"/>
              </w:rPr>
            </w:pPr>
            <w:r w:rsidRPr="00DC6FCB">
              <w:rPr>
                <w:rFonts w:ascii="Trebuchet MS" w:hAnsi="Trebuchet MS"/>
                <w:b/>
              </w:rPr>
              <w:t xml:space="preserve">Mediu și climă. </w:t>
            </w:r>
            <w:r w:rsidRPr="00DC6FCB">
              <w:rPr>
                <w:rFonts w:ascii="Trebuchet MS" w:hAnsi="Trebuchet MS"/>
              </w:rPr>
              <w:t>Masura1 va contribui la prevenirea abandonului terenurilor agricole prin sprijinirea tinerilor fermieri, inclusiv în vederea îndeplinirii statutului de fermieri activi, a cerințelor privind eco-condiționalitatea sau adaptarea la cerintele de mediu conform standardelor aprobate, inclusiv adoptarea unor culturi rezistente la schimbări climatice, conducând toate acestea la o activitate agricolă sustenabilă. Printe tipurile de activitati eligibile se regaseste</w:t>
            </w:r>
            <w:r w:rsidRPr="00DC6FCB">
              <w:rPr>
                <w:rFonts w:ascii="Trebuchet MS" w:hAnsi="Trebuchet MS" w:cs="Trebuchet MS"/>
                <w:noProof/>
              </w:rPr>
              <w:t xml:space="preserve"> managementul gunoiului de grajd, utilizarea unor tehnologii și echipamente care să asigure un bun management al utilizării îngrășămintelor, precum și aplicarea unor bune practici de gestionare a solului.</w:t>
            </w:r>
          </w:p>
          <w:p w14:paraId="39E6486A" w14:textId="77777777" w:rsidR="003031BB" w:rsidRPr="00DC6FCB" w:rsidRDefault="003031BB" w:rsidP="00462513">
            <w:pPr>
              <w:spacing w:after="0"/>
              <w:jc w:val="both"/>
              <w:rPr>
                <w:rFonts w:ascii="Trebuchet MS" w:hAnsi="Trebuchet MS"/>
              </w:rPr>
            </w:pPr>
            <w:r w:rsidRPr="00DC6FCB">
              <w:rPr>
                <w:rFonts w:ascii="Trebuchet MS" w:hAnsi="Trebuchet MS"/>
                <w:b/>
              </w:rPr>
              <w:t xml:space="preserve">Inovare. </w:t>
            </w:r>
            <w:r w:rsidRPr="00DC6FCB">
              <w:rPr>
                <w:rFonts w:ascii="Trebuchet MS" w:hAnsi="Trebuchet MS"/>
              </w:rPr>
              <w:t xml:space="preserve">Încurajarea instalării tinerilor fermieri ca manageri de exploataţii agricole va facilita procesele inovatoare în sectorul agro-alimentar, tinerii fermieri fiind mai deschiși să aplice tehnologii şi procese noi. De asemenea, tinerii fermierii au un rol important în diseminarea de bune practici, idei şi concepte noi, deoarece au acces mai facil </w:t>
            </w:r>
            <w:r>
              <w:rPr>
                <w:rFonts w:ascii="Trebuchet MS" w:hAnsi="Trebuchet MS"/>
              </w:rPr>
              <w:t>la informații noi, inovatoare,</w:t>
            </w:r>
            <w:r w:rsidRPr="00DC6FCB">
              <w:rPr>
                <w:rFonts w:ascii="Trebuchet MS" w:hAnsi="Trebuchet MS"/>
              </w:rPr>
              <w:t xml:space="preserve"> </w:t>
            </w:r>
            <w:r>
              <w:rPr>
                <w:rFonts w:ascii="Trebuchet MS" w:hAnsi="Trebuchet MS"/>
              </w:rPr>
              <w:t xml:space="preserve">prin </w:t>
            </w:r>
            <w:r w:rsidRPr="00DC6FCB">
              <w:rPr>
                <w:rFonts w:ascii="Trebuchet MS" w:hAnsi="Trebuchet MS"/>
              </w:rPr>
              <w:t>adoptarea de metode noi și utilizarea de tehnologii inovatoare.</w:t>
            </w:r>
          </w:p>
        </w:tc>
      </w:tr>
      <w:tr w:rsidR="003031BB" w:rsidRPr="00DC6FCB" w14:paraId="67D8F478" w14:textId="77777777" w:rsidTr="00462513">
        <w:trPr>
          <w:trHeight w:val="260"/>
        </w:trPr>
        <w:tc>
          <w:tcPr>
            <w:tcW w:w="9640" w:type="dxa"/>
            <w:gridSpan w:val="4"/>
            <w:shd w:val="clear" w:color="auto" w:fill="FFFF69"/>
            <w:vAlign w:val="center"/>
          </w:tcPr>
          <w:p w14:paraId="69BF381F" w14:textId="77777777" w:rsidR="003031BB" w:rsidRPr="00DC6FCB" w:rsidRDefault="003031BB" w:rsidP="00462513">
            <w:pPr>
              <w:rPr>
                <w:rFonts w:ascii="Trebuchet MS" w:hAnsi="Trebuchet MS"/>
              </w:rPr>
            </w:pPr>
            <w:r w:rsidRPr="00DC6FCB">
              <w:rPr>
                <w:rFonts w:ascii="Trebuchet MS" w:hAnsi="Trebuchet MS"/>
              </w:rPr>
              <w:t>1.8. Complementaritate cu alte măsuri din SDL</w:t>
            </w:r>
          </w:p>
        </w:tc>
      </w:tr>
      <w:tr w:rsidR="003031BB" w:rsidRPr="00DC6FCB" w14:paraId="501BC76D" w14:textId="77777777" w:rsidTr="00462513">
        <w:trPr>
          <w:trHeight w:val="260"/>
        </w:trPr>
        <w:tc>
          <w:tcPr>
            <w:tcW w:w="9640" w:type="dxa"/>
            <w:gridSpan w:val="4"/>
            <w:shd w:val="clear" w:color="auto" w:fill="FFFFFF"/>
            <w:vAlign w:val="center"/>
          </w:tcPr>
          <w:p w14:paraId="09279F6D" w14:textId="77777777" w:rsidR="003031BB" w:rsidRPr="00DC6FCB" w:rsidRDefault="003031BB" w:rsidP="00462513">
            <w:pPr>
              <w:spacing w:after="0"/>
              <w:jc w:val="both"/>
              <w:rPr>
                <w:rFonts w:ascii="Trebuchet MS" w:hAnsi="Trebuchet MS"/>
              </w:rPr>
            </w:pPr>
            <w:r w:rsidRPr="00DC6FCB">
              <w:rPr>
                <w:rFonts w:ascii="Trebuchet MS" w:hAnsi="Trebuchet MS"/>
              </w:rPr>
              <w:t>Masura M1-„ Incurajarea tinerilor fermieri si a fermelor mici” este complementara cu Masura M2 – Promovarea produselor locale si a serviciilor necesare colectivitatilor rurale si Masura M3-Cresterea economiei prin  dezvoltarea de activitati nonagricole, Masura M4- Promovarea formelor de cooperare si Masura M6- Modernizarea satelor si deversificarea serviciilor comunitare. Demarcarea si deci inclusiv complementaritatea intre masuri s-a realizat la nivelul complementaritatilor definite intre masurile cuprinse la articolele 19,20 si 35 ale Reg.(UE) 1305 /2013. Astfel M1,M2 si M3 corespunde masurii de la  art. 19, M4 corespunde masurii de la art.35 si M6 corespunde art 20. Masurile M2 si M3 sunt masuri strict neagricole(servicii si productie), accesabile operatorilor economici din mediul rural, famililor de fermieri cat si beneficiarilor de la M1 in conditiile diversificarii activitatilor in mediul rural. Beneficiarii M1 se regasesc si la M4  care se refera forme de asociere in domeniul dezvoltarii rurale iar in cadrul M6, beneficiarii M1 sunt grup tinta sau beneficiari finali, in calitate de membri ai comunitatilor locale. Măsura M1 creează premisele îndeplinirii priorităților menționate în SDL, iar mecanismele care asigura o demarcare şi complementaritate corespunzătoare au fost stabilite conform  cerintele stipulate in Reg.(UE) 1305 /2013.</w:t>
            </w:r>
          </w:p>
        </w:tc>
      </w:tr>
      <w:tr w:rsidR="003031BB" w:rsidRPr="00DC6FCB" w14:paraId="2D712992" w14:textId="77777777" w:rsidTr="00462513">
        <w:trPr>
          <w:trHeight w:val="260"/>
        </w:trPr>
        <w:tc>
          <w:tcPr>
            <w:tcW w:w="9640" w:type="dxa"/>
            <w:gridSpan w:val="4"/>
            <w:shd w:val="clear" w:color="auto" w:fill="FFFF69"/>
            <w:vAlign w:val="center"/>
          </w:tcPr>
          <w:p w14:paraId="54BE8E97" w14:textId="77777777" w:rsidR="003031BB" w:rsidRPr="00DC6FCB" w:rsidRDefault="003031BB" w:rsidP="00462513">
            <w:pPr>
              <w:spacing w:after="0"/>
              <w:rPr>
                <w:rFonts w:ascii="Trebuchet MS" w:hAnsi="Trebuchet MS"/>
              </w:rPr>
            </w:pPr>
            <w:r w:rsidRPr="00DC6FCB">
              <w:rPr>
                <w:rFonts w:ascii="Trebuchet MS" w:hAnsi="Trebuchet MS"/>
              </w:rPr>
              <w:t>1.9. Sinergia cu alte măsuri din SDL</w:t>
            </w:r>
          </w:p>
        </w:tc>
      </w:tr>
      <w:tr w:rsidR="003031BB" w:rsidRPr="00DC6FCB" w14:paraId="6F0D6654" w14:textId="77777777" w:rsidTr="00462513">
        <w:trPr>
          <w:trHeight w:val="260"/>
        </w:trPr>
        <w:tc>
          <w:tcPr>
            <w:tcW w:w="9640" w:type="dxa"/>
            <w:gridSpan w:val="4"/>
            <w:shd w:val="clear" w:color="auto" w:fill="FFFFFF"/>
            <w:vAlign w:val="center"/>
          </w:tcPr>
          <w:p w14:paraId="6954A366" w14:textId="77777777" w:rsidR="003031BB" w:rsidRPr="00DC6FCB" w:rsidRDefault="003031BB" w:rsidP="00462513">
            <w:pPr>
              <w:spacing w:after="0"/>
              <w:rPr>
                <w:rFonts w:ascii="Trebuchet MS" w:hAnsi="Trebuchet MS"/>
              </w:rPr>
            </w:pPr>
            <w:r w:rsidRPr="00DC6FCB">
              <w:rPr>
                <w:rFonts w:ascii="Trebuchet MS" w:hAnsi="Trebuchet MS"/>
              </w:rPr>
              <w:t>Nu exista sinergii cu alte masuri.</w:t>
            </w:r>
          </w:p>
        </w:tc>
      </w:tr>
      <w:tr w:rsidR="003031BB" w:rsidRPr="00DC6FCB" w14:paraId="6F31DC86" w14:textId="77777777" w:rsidTr="00462513">
        <w:trPr>
          <w:trHeight w:val="350"/>
        </w:trPr>
        <w:tc>
          <w:tcPr>
            <w:tcW w:w="9640" w:type="dxa"/>
            <w:gridSpan w:val="4"/>
            <w:shd w:val="clear" w:color="auto" w:fill="C6D9F1"/>
            <w:vAlign w:val="center"/>
          </w:tcPr>
          <w:p w14:paraId="701BA264" w14:textId="77777777" w:rsidR="003031BB" w:rsidRPr="00DC6FCB" w:rsidRDefault="003031BB" w:rsidP="00462513">
            <w:pPr>
              <w:pStyle w:val="ListParagraph"/>
              <w:spacing w:after="0"/>
              <w:ind w:left="0"/>
              <w:contextualSpacing/>
              <w:rPr>
                <w:rFonts w:ascii="Trebuchet MS" w:hAnsi="Trebuchet MS"/>
                <w:b/>
              </w:rPr>
            </w:pPr>
            <w:r>
              <w:rPr>
                <w:rFonts w:ascii="Trebuchet MS" w:hAnsi="Trebuchet MS"/>
                <w:b/>
              </w:rPr>
              <w:t>2.</w:t>
            </w:r>
            <w:r w:rsidRPr="00DC6FCB">
              <w:rPr>
                <w:rFonts w:ascii="Trebuchet MS" w:hAnsi="Trebuchet MS"/>
                <w:b/>
              </w:rPr>
              <w:t>Valoarea adăugată a măsurii</w:t>
            </w:r>
          </w:p>
        </w:tc>
      </w:tr>
      <w:tr w:rsidR="003031BB" w:rsidRPr="00DC6FCB" w14:paraId="4E2B3357" w14:textId="77777777" w:rsidTr="00462513">
        <w:trPr>
          <w:trHeight w:val="260"/>
        </w:trPr>
        <w:tc>
          <w:tcPr>
            <w:tcW w:w="9640" w:type="dxa"/>
            <w:gridSpan w:val="4"/>
            <w:vAlign w:val="center"/>
          </w:tcPr>
          <w:p w14:paraId="66E5E6CE" w14:textId="77777777" w:rsidR="003031BB" w:rsidRPr="00DC6FCB" w:rsidRDefault="003031BB" w:rsidP="00462513">
            <w:pPr>
              <w:spacing w:after="0"/>
              <w:jc w:val="both"/>
              <w:rPr>
                <w:rFonts w:ascii="Trebuchet MS" w:hAnsi="Trebuchet MS"/>
              </w:rPr>
            </w:pPr>
            <w:r w:rsidRPr="00DC6FCB">
              <w:rPr>
                <w:rFonts w:ascii="Trebuchet MS" w:hAnsi="Trebuchet MS"/>
              </w:rPr>
              <w:t xml:space="preserve">Valoarea adăugată a abordării LEADER derivă din acele inițiative locale care combină soluții ce răspund problematicii identificate la nivelul comunităților din teritoriu, reflectate în acțiuni specifice. In primul rand, valoare adăugată rezida din implicarea de jos în sus a populației și a participării integrate a tuturor actorilor importanti din economia locala, administratie si </w:t>
            </w:r>
            <w:r w:rsidRPr="00DC6FCB">
              <w:rPr>
                <w:rFonts w:ascii="Trebuchet MS" w:hAnsi="Trebuchet MS"/>
              </w:rPr>
              <w:lastRenderedPageBreak/>
              <w:t xml:space="preserve">societate civila la constructia SDL –ului in teritoriului GAL DD. </w:t>
            </w:r>
          </w:p>
          <w:p w14:paraId="1CD45CDB" w14:textId="77777777" w:rsidR="003031BB" w:rsidRPr="00DC6FCB" w:rsidRDefault="003031BB" w:rsidP="00462513">
            <w:pPr>
              <w:spacing w:after="0"/>
              <w:rPr>
                <w:rFonts w:ascii="Trebuchet MS" w:hAnsi="Trebuchet MS"/>
              </w:rPr>
            </w:pPr>
            <w:r w:rsidRPr="00DC6FCB">
              <w:rPr>
                <w:rFonts w:ascii="Trebuchet MS" w:hAnsi="Trebuchet MS"/>
              </w:rPr>
              <w:t>Astfel, prin această măsură se urmărește indirect creșterea valorii adăugate a produselor realizate de fermele mici sau de tinerii fermieri, dar și conștientizarea în rândul tinerilor fermieri a beneficiilor pe care le pot avea pe termen mediu și lung prin asociere.</w:t>
            </w:r>
          </w:p>
          <w:p w14:paraId="19FB063E" w14:textId="77777777" w:rsidR="003031BB" w:rsidRPr="00DC6FCB" w:rsidRDefault="003031BB" w:rsidP="00462513">
            <w:pPr>
              <w:spacing w:after="0"/>
              <w:rPr>
                <w:rFonts w:ascii="Trebuchet MS" w:hAnsi="Trebuchet MS"/>
              </w:rPr>
            </w:pPr>
            <w:r w:rsidRPr="00DC6FCB">
              <w:rPr>
                <w:rFonts w:ascii="Trebuchet MS" w:hAnsi="Trebuchet MS"/>
              </w:rPr>
              <w:t>Criteriul de prioritizare care prevede menținerea raselor și soiurilor autohtone vine în sprijinul unor nevoi identificate și la nivel național, numărul acestora fiind în scădere. Prioritizarea proiectelor care comasează minim două exploații va contribui la eficientizarea agriculturii locale prin comasarea terenurilor.</w:t>
            </w:r>
          </w:p>
        </w:tc>
      </w:tr>
      <w:tr w:rsidR="003031BB" w:rsidRPr="00DC6FCB" w14:paraId="202AA229" w14:textId="77777777" w:rsidTr="00462513">
        <w:trPr>
          <w:trHeight w:val="350"/>
        </w:trPr>
        <w:tc>
          <w:tcPr>
            <w:tcW w:w="9640" w:type="dxa"/>
            <w:gridSpan w:val="4"/>
            <w:shd w:val="clear" w:color="auto" w:fill="C6D9F1"/>
            <w:vAlign w:val="center"/>
          </w:tcPr>
          <w:p w14:paraId="6A5D80FF" w14:textId="77777777" w:rsidR="003031BB" w:rsidRPr="006A12F4" w:rsidRDefault="003031BB" w:rsidP="00462513">
            <w:pPr>
              <w:pStyle w:val="ListParagraph"/>
              <w:spacing w:after="0"/>
              <w:ind w:left="0"/>
              <w:contextualSpacing/>
              <w:rPr>
                <w:rFonts w:ascii="Trebuchet MS" w:hAnsi="Trebuchet MS"/>
                <w:b/>
                <w:lang w:val="fr-FR"/>
              </w:rPr>
            </w:pPr>
            <w:r w:rsidRPr="006A12F4">
              <w:rPr>
                <w:rFonts w:ascii="Trebuchet MS" w:hAnsi="Trebuchet MS"/>
                <w:b/>
                <w:lang w:val="fr-FR"/>
              </w:rPr>
              <w:lastRenderedPageBreak/>
              <w:t>3.Trimiteri la alte acte legislative</w:t>
            </w:r>
          </w:p>
        </w:tc>
      </w:tr>
      <w:tr w:rsidR="003031BB" w:rsidRPr="00DC6FCB" w14:paraId="0EC94DD7" w14:textId="77777777" w:rsidTr="00462513">
        <w:trPr>
          <w:trHeight w:val="260"/>
        </w:trPr>
        <w:tc>
          <w:tcPr>
            <w:tcW w:w="9640" w:type="dxa"/>
            <w:gridSpan w:val="4"/>
            <w:vAlign w:val="center"/>
          </w:tcPr>
          <w:p w14:paraId="1E9BCB79" w14:textId="77777777" w:rsidR="003031BB" w:rsidRPr="00FC2564" w:rsidRDefault="003031BB" w:rsidP="00462513">
            <w:pPr>
              <w:widowControl w:val="0"/>
              <w:overflowPunct w:val="0"/>
              <w:autoSpaceDE w:val="0"/>
              <w:autoSpaceDN w:val="0"/>
              <w:adjustRightInd w:val="0"/>
              <w:spacing w:after="0"/>
              <w:jc w:val="both"/>
              <w:rPr>
                <w:rFonts w:ascii="Trebuchet MS" w:hAnsi="Trebuchet MS"/>
                <w:sz w:val="21"/>
                <w:szCs w:val="21"/>
              </w:rPr>
            </w:pPr>
            <w:r w:rsidRPr="00FC2564">
              <w:rPr>
                <w:rFonts w:ascii="Trebuchet MS" w:hAnsi="Trebuchet MS"/>
                <w:b/>
                <w:sz w:val="21"/>
                <w:szCs w:val="21"/>
              </w:rPr>
              <w:t xml:space="preserve">Legislaţie UE: </w:t>
            </w:r>
            <w:r w:rsidRPr="00FC2564">
              <w:rPr>
                <w:rFonts w:ascii="Trebuchet MS" w:hAnsi="Trebuchet MS"/>
                <w:sz w:val="21"/>
                <w:szCs w:val="21"/>
              </w:rPr>
              <w:t>R (UE) nr. 1307/2013 de stabilire a unor norme privind plăţile directe acordate fermierilor prin scheme de sprijin în cadrul politicii agricole comune;Recomandarea 2003/361/CE din 6 mai 2003 privind definirea micro-întreprinderilor şi a întreprinderilor mici şi mijlocii;R (CE) nr. 1242/2008 de stabilire a unei tipologii comunitare pentru exploatații agricole;R (UE) nr. 1303/2013 de stabilire a unor dispoziții comune privind Fondul european de dezvoltare regională, FSE, FC, FEADR și Fondul european pentru pescuit și afaceri maritime, precum și de stabilire a unor dispoziții generale privind Fondul european de dezvoltare regională, Fondul social european, Fondul de coeziune și Fondul european pentru pescuit și afaceri maritime; R (UE) 1407/2013; Actul Delegat (UE) nr. 480/2014 de completare a R (UE) nr. 1303/2013;R (UE) nr. 215/2014 al Comisiei de completare a R (UE) nr. 1303/2013.</w:t>
            </w:r>
          </w:p>
          <w:p w14:paraId="59D9ACDC" w14:textId="77777777" w:rsidR="003031BB" w:rsidRPr="00DC6FCB" w:rsidRDefault="003031BB" w:rsidP="00462513">
            <w:pPr>
              <w:widowControl w:val="0"/>
              <w:overflowPunct w:val="0"/>
              <w:autoSpaceDE w:val="0"/>
              <w:autoSpaceDN w:val="0"/>
              <w:adjustRightInd w:val="0"/>
              <w:spacing w:after="0"/>
              <w:jc w:val="both"/>
              <w:rPr>
                <w:rFonts w:ascii="Trebuchet MS" w:hAnsi="Trebuchet MS"/>
              </w:rPr>
            </w:pPr>
            <w:r w:rsidRPr="00FC2564">
              <w:rPr>
                <w:rFonts w:ascii="Trebuchet MS" w:hAnsi="Trebuchet MS"/>
                <w:b/>
                <w:sz w:val="21"/>
                <w:szCs w:val="21"/>
              </w:rPr>
              <w:t xml:space="preserve">Legislaţie Naţională: </w:t>
            </w:r>
            <w:r w:rsidRPr="00FC2564">
              <w:rPr>
                <w:rFonts w:ascii="Trebuchet MS" w:hAnsi="Trebuchet MS"/>
                <w:sz w:val="21"/>
                <w:szCs w:val="21"/>
              </w:rPr>
              <w:t>Legea nr. 346/2004 privind stimularea înființării și dezvoltării întreprinderilor mici și mijlocii cu modificările şi completările ulterioare;Ordonanță de urgență nr. 44/2008 privind desfășurarea activităților economice de către persoanele fizice autorizate, întreprinderile individuale și întreprinderile familiale cu modificările și completările ulterioare;Ordonanţa Guvernului nr. 8/2013 pentru modificarea şi completarea Legii nr. 571/2003 privind Codul fiscal şi reglementarea unor măsuri financiar-fiscale cu modificările şi completările ulterioare; Ordonanța Guvernului nr. 129/2000 privind formarea profesională a adulților, aprobată cu modificări și completări prin Legea nr. 375/2002, Ordonanța Guvernului nr.76/2004, cu modificările şi completările ulterioare.</w:t>
            </w:r>
          </w:p>
        </w:tc>
      </w:tr>
      <w:tr w:rsidR="003031BB" w:rsidRPr="00DC6FCB" w14:paraId="520EFBDF" w14:textId="77777777" w:rsidTr="00462513">
        <w:trPr>
          <w:trHeight w:val="170"/>
        </w:trPr>
        <w:tc>
          <w:tcPr>
            <w:tcW w:w="9640" w:type="dxa"/>
            <w:gridSpan w:val="4"/>
            <w:shd w:val="clear" w:color="auto" w:fill="C6D9F1"/>
            <w:vAlign w:val="center"/>
          </w:tcPr>
          <w:p w14:paraId="5BBBE362" w14:textId="77777777" w:rsidR="003031BB" w:rsidRPr="00DC6FCB" w:rsidRDefault="003031BB" w:rsidP="00462513">
            <w:pPr>
              <w:pStyle w:val="ListParagraph"/>
              <w:spacing w:after="0"/>
              <w:ind w:left="0"/>
              <w:contextualSpacing/>
              <w:rPr>
                <w:rFonts w:ascii="Trebuchet MS" w:hAnsi="Trebuchet MS"/>
                <w:b/>
              </w:rPr>
            </w:pPr>
            <w:r>
              <w:rPr>
                <w:rFonts w:ascii="Trebuchet MS" w:hAnsi="Trebuchet MS"/>
                <w:b/>
              </w:rPr>
              <w:t>4.</w:t>
            </w:r>
            <w:r w:rsidRPr="00DC6FCB">
              <w:rPr>
                <w:rFonts w:ascii="Trebuchet MS" w:hAnsi="Trebuchet MS"/>
                <w:b/>
              </w:rPr>
              <w:t>Beneficiari direcţi/indirecţi (grup ţintă)</w:t>
            </w:r>
          </w:p>
        </w:tc>
      </w:tr>
      <w:tr w:rsidR="003031BB" w:rsidRPr="00DC6FCB" w14:paraId="526919EF" w14:textId="77777777" w:rsidTr="00462513">
        <w:trPr>
          <w:trHeight w:val="420"/>
        </w:trPr>
        <w:tc>
          <w:tcPr>
            <w:tcW w:w="9640" w:type="dxa"/>
            <w:gridSpan w:val="4"/>
            <w:vAlign w:val="center"/>
          </w:tcPr>
          <w:p w14:paraId="23E1689D" w14:textId="77777777" w:rsidR="003031BB" w:rsidRPr="006A12F4" w:rsidRDefault="003031BB" w:rsidP="003031BB">
            <w:pPr>
              <w:pStyle w:val="ListParagraph"/>
              <w:numPr>
                <w:ilvl w:val="0"/>
                <w:numId w:val="35"/>
              </w:numPr>
              <w:spacing w:after="0"/>
              <w:ind w:left="318" w:hanging="284"/>
              <w:contextualSpacing/>
              <w:jc w:val="both"/>
              <w:rPr>
                <w:rFonts w:ascii="Trebuchet MS" w:hAnsi="Trebuchet MS"/>
                <w:lang w:val="fr-FR"/>
              </w:rPr>
            </w:pPr>
            <w:r w:rsidRPr="006A12F4">
              <w:rPr>
                <w:rFonts w:ascii="Trebuchet MS" w:hAnsi="Trebuchet MS"/>
                <w:lang w:val="fr-FR"/>
              </w:rPr>
              <w:t>Fermele mici(exploatatii agricole cuprinse intre  4.000 si  7.999 SO);</w:t>
            </w:r>
          </w:p>
          <w:p w14:paraId="19771745" w14:textId="77777777" w:rsidR="003031BB" w:rsidRPr="006A12F4" w:rsidRDefault="003031BB" w:rsidP="003031BB">
            <w:pPr>
              <w:pStyle w:val="ListParagraph"/>
              <w:numPr>
                <w:ilvl w:val="0"/>
                <w:numId w:val="35"/>
              </w:numPr>
              <w:spacing w:after="0"/>
              <w:ind w:left="318" w:hanging="284"/>
              <w:contextualSpacing/>
              <w:jc w:val="both"/>
              <w:rPr>
                <w:rFonts w:ascii="Trebuchet MS" w:hAnsi="Trebuchet MS"/>
                <w:lang w:val="fr-FR"/>
              </w:rPr>
            </w:pPr>
            <w:r w:rsidRPr="006A12F4">
              <w:rPr>
                <w:rFonts w:ascii="Trebuchet MS" w:hAnsi="Trebuchet MS"/>
                <w:lang w:val="fr-FR"/>
              </w:rPr>
              <w:t xml:space="preserve">Tânărul fermier așa cum este definit în art. 2 din R(UE) nr. 1305/2013, care se instalează ca unic șef al exploatației agricole (intre  8.000 si 50.000 SO); </w:t>
            </w:r>
          </w:p>
          <w:p w14:paraId="08C46971" w14:textId="77777777" w:rsidR="003031BB" w:rsidRPr="006A12F4" w:rsidRDefault="003031BB" w:rsidP="003031BB">
            <w:pPr>
              <w:pStyle w:val="ListParagraph"/>
              <w:numPr>
                <w:ilvl w:val="0"/>
                <w:numId w:val="35"/>
              </w:numPr>
              <w:spacing w:after="0"/>
              <w:ind w:left="318" w:hanging="284"/>
              <w:contextualSpacing/>
              <w:jc w:val="both"/>
              <w:rPr>
                <w:rFonts w:ascii="Trebuchet MS" w:hAnsi="Trebuchet MS"/>
                <w:lang w:val="fr-FR"/>
              </w:rPr>
            </w:pPr>
            <w:r w:rsidRPr="006A12F4">
              <w:rPr>
                <w:rFonts w:ascii="Trebuchet MS" w:hAnsi="Trebuchet MS"/>
                <w:lang w:val="fr-FR"/>
              </w:rPr>
              <w:t xml:space="preserve">Persoană juridică cu mai mulți acționari unde un tânăr fermier, așa cum este definit în art. 2 din R(UE) nr. 1305/2013 se instalează și exercită un control efectiv pe termen lung în ceea ce privește deciziile referitoare la gestionare, la beneficii și la riscurile financiare legate de exploatație şi deţine cel puţin 50%+1 din acţiuni. </w:t>
            </w:r>
          </w:p>
          <w:p w14:paraId="720DD071" w14:textId="77777777" w:rsidR="003031BB" w:rsidRPr="006A12F4" w:rsidRDefault="003031BB" w:rsidP="00462513">
            <w:pPr>
              <w:pStyle w:val="ListParagraph"/>
              <w:spacing w:after="0"/>
              <w:ind w:left="318"/>
              <w:jc w:val="both"/>
              <w:rPr>
                <w:rFonts w:ascii="Trebuchet MS" w:hAnsi="Trebuchet MS"/>
                <w:lang w:val="fr-FR"/>
              </w:rPr>
            </w:pPr>
            <w:r w:rsidRPr="006A12F4">
              <w:rPr>
                <w:rFonts w:ascii="Trebuchet MS" w:hAnsi="Trebuchet MS"/>
                <w:lang w:val="fr-FR"/>
              </w:rPr>
              <w:t xml:space="preserve">Sprijinul se acordă doar exploatațiilor care intră sub incidența definiției microîntreprinderilor și a întreprinderilor mici. </w:t>
            </w:r>
          </w:p>
          <w:p w14:paraId="17026854" w14:textId="77777777" w:rsidR="003031BB" w:rsidRPr="00DC6FCB" w:rsidRDefault="003031BB" w:rsidP="00462513">
            <w:pPr>
              <w:pStyle w:val="ListParagraph"/>
              <w:spacing w:after="0"/>
              <w:ind w:left="318"/>
              <w:jc w:val="both"/>
              <w:rPr>
                <w:rFonts w:ascii="Trebuchet MS" w:hAnsi="Trebuchet MS"/>
              </w:rPr>
            </w:pPr>
            <w:r w:rsidRPr="00DC6FCB">
              <w:rPr>
                <w:rFonts w:ascii="Trebuchet MS" w:hAnsi="Trebuchet MS"/>
              </w:rPr>
              <w:t>Nu sunt eligibile persoanele fizice neautorizate.</w:t>
            </w:r>
          </w:p>
        </w:tc>
      </w:tr>
      <w:tr w:rsidR="003031BB" w:rsidRPr="00DC6FCB" w14:paraId="28460BB7" w14:textId="77777777" w:rsidTr="00462513">
        <w:trPr>
          <w:trHeight w:val="188"/>
        </w:trPr>
        <w:tc>
          <w:tcPr>
            <w:tcW w:w="9640" w:type="dxa"/>
            <w:gridSpan w:val="4"/>
            <w:shd w:val="clear" w:color="auto" w:fill="C6D9F1"/>
            <w:vAlign w:val="center"/>
          </w:tcPr>
          <w:p w14:paraId="2514C13D" w14:textId="77777777" w:rsidR="003031BB" w:rsidRPr="00DC6FCB" w:rsidRDefault="003031BB" w:rsidP="00462513">
            <w:pPr>
              <w:pStyle w:val="ListParagraph"/>
              <w:spacing w:after="0"/>
              <w:ind w:left="0"/>
              <w:contextualSpacing/>
              <w:rPr>
                <w:rFonts w:ascii="Trebuchet MS" w:hAnsi="Trebuchet MS"/>
                <w:b/>
              </w:rPr>
            </w:pPr>
            <w:r>
              <w:rPr>
                <w:rFonts w:ascii="Trebuchet MS" w:hAnsi="Trebuchet MS"/>
                <w:b/>
              </w:rPr>
              <w:t>5.</w:t>
            </w:r>
            <w:r w:rsidRPr="00DC6FCB">
              <w:rPr>
                <w:rFonts w:ascii="Trebuchet MS" w:hAnsi="Trebuchet MS"/>
                <w:b/>
              </w:rPr>
              <w:t>Tip de sprijin (conform art. 67 din Reg. (UE) nr.1303/2013)</w:t>
            </w:r>
          </w:p>
        </w:tc>
      </w:tr>
      <w:tr w:rsidR="003031BB" w:rsidRPr="00DC6FCB" w14:paraId="04D3D93D" w14:textId="77777777" w:rsidTr="00462513">
        <w:trPr>
          <w:trHeight w:val="458"/>
        </w:trPr>
        <w:tc>
          <w:tcPr>
            <w:tcW w:w="9640" w:type="dxa"/>
            <w:gridSpan w:val="4"/>
            <w:vAlign w:val="center"/>
          </w:tcPr>
          <w:p w14:paraId="223C3B0E" w14:textId="77777777" w:rsidR="003031BB" w:rsidRPr="006A12F4" w:rsidRDefault="003031BB" w:rsidP="00462513">
            <w:pPr>
              <w:pStyle w:val="ListParagraph"/>
              <w:tabs>
                <w:tab w:val="left" w:pos="360"/>
              </w:tabs>
              <w:spacing w:after="0"/>
              <w:ind w:left="318" w:hanging="284"/>
              <w:jc w:val="both"/>
              <w:rPr>
                <w:rFonts w:ascii="Trebuchet MS" w:hAnsi="Trebuchet MS"/>
                <w:lang w:val="fr-FR"/>
              </w:rPr>
            </w:pPr>
            <w:r w:rsidRPr="006A12F4">
              <w:rPr>
                <w:rFonts w:ascii="Trebuchet MS" w:hAnsi="Trebuchet MS"/>
                <w:lang w:val="fr-FR"/>
              </w:rPr>
              <w:t>•</w:t>
            </w:r>
            <w:r w:rsidRPr="006A12F4">
              <w:rPr>
                <w:rFonts w:ascii="Trebuchet MS" w:hAnsi="Trebuchet MS"/>
                <w:lang w:val="fr-FR"/>
              </w:rPr>
              <w:tab/>
              <w:t xml:space="preserve">Sprijinul va fi acordat sub formă de sumă forfetară pentru implementarea obiectivelor prevăzute în planul de afaceri. </w:t>
            </w:r>
          </w:p>
          <w:p w14:paraId="7BB25E2D" w14:textId="77777777" w:rsidR="003031BB" w:rsidRPr="006A12F4" w:rsidRDefault="003031BB" w:rsidP="00462513">
            <w:pPr>
              <w:pStyle w:val="ListParagraph"/>
              <w:tabs>
                <w:tab w:val="left" w:pos="360"/>
              </w:tabs>
              <w:spacing w:after="0"/>
              <w:ind w:left="318" w:hanging="284"/>
              <w:jc w:val="both"/>
              <w:rPr>
                <w:rFonts w:ascii="Trebuchet MS" w:hAnsi="Trebuchet MS"/>
                <w:lang w:val="fr-FR"/>
              </w:rPr>
            </w:pPr>
          </w:p>
        </w:tc>
      </w:tr>
      <w:tr w:rsidR="003031BB" w:rsidRPr="00DC6FCB" w14:paraId="4A99A317" w14:textId="77777777" w:rsidTr="00462513">
        <w:trPr>
          <w:trHeight w:val="242"/>
        </w:trPr>
        <w:tc>
          <w:tcPr>
            <w:tcW w:w="9640" w:type="dxa"/>
            <w:gridSpan w:val="4"/>
            <w:shd w:val="clear" w:color="auto" w:fill="C6D9F1"/>
            <w:vAlign w:val="center"/>
          </w:tcPr>
          <w:p w14:paraId="4E41BA6C" w14:textId="77777777" w:rsidR="003031BB" w:rsidRPr="00DC6FCB" w:rsidRDefault="003031BB" w:rsidP="00462513">
            <w:pPr>
              <w:rPr>
                <w:rFonts w:ascii="Trebuchet MS" w:hAnsi="Trebuchet MS"/>
              </w:rPr>
            </w:pPr>
            <w:r>
              <w:rPr>
                <w:rFonts w:ascii="Trebuchet MS" w:hAnsi="Trebuchet MS"/>
                <w:b/>
              </w:rPr>
              <w:t>6.</w:t>
            </w:r>
            <w:r w:rsidRPr="00985B9D">
              <w:rPr>
                <w:rFonts w:ascii="Trebuchet MS" w:hAnsi="Trebuchet MS"/>
                <w:b/>
                <w:shd w:val="clear" w:color="auto" w:fill="C6D9F1"/>
              </w:rPr>
              <w:t>Tipuri de acţiuni eligibile şi neeligibile</w:t>
            </w:r>
          </w:p>
        </w:tc>
      </w:tr>
      <w:tr w:rsidR="003031BB" w:rsidRPr="00DC6FCB" w14:paraId="3B8CE8E2" w14:textId="77777777" w:rsidTr="00462513">
        <w:trPr>
          <w:trHeight w:val="1288"/>
        </w:trPr>
        <w:tc>
          <w:tcPr>
            <w:tcW w:w="9640" w:type="dxa"/>
            <w:gridSpan w:val="4"/>
            <w:shd w:val="clear" w:color="auto" w:fill="auto"/>
          </w:tcPr>
          <w:p w14:paraId="03128BBE" w14:textId="77777777" w:rsidR="003031BB" w:rsidRPr="00DC6FCB" w:rsidRDefault="003031BB" w:rsidP="00462513">
            <w:pPr>
              <w:spacing w:after="0"/>
              <w:jc w:val="both"/>
              <w:rPr>
                <w:rFonts w:ascii="Trebuchet MS" w:hAnsi="Trebuchet MS"/>
              </w:rPr>
            </w:pPr>
            <w:r w:rsidRPr="00DC6FCB">
              <w:rPr>
                <w:rFonts w:ascii="Trebuchet MS" w:hAnsi="Trebuchet MS"/>
              </w:rPr>
              <w:lastRenderedPageBreak/>
              <w:t>Pentru a stabili tipurile de acțiuni eligibile și neeligibile, s-a tinut cont de urmatoarele reglementari: art. 65 din Reg. (UE) nr. 1303/2013; art. 69(3) din Reg. (UE) nr. 1303/2013; art. 45 din Reg. (UE) nr. 1305/2013; art. 13 din Reg. (UE) nr. 807/2014; prevederile din PNDR – cap. 8.1, Fișa tehnică a sub-măsurii 19.2 si HG 226/2015 privind stabilirea cadrului general de implementare a masurilor PNDR. In toate cazurile conditionalitatile din regulamentele UE prevaleaza in fata reglementarilor nationale.</w:t>
            </w:r>
          </w:p>
          <w:p w14:paraId="79879817" w14:textId="77777777" w:rsidR="003031BB" w:rsidRPr="00DC6FCB" w:rsidRDefault="003031BB" w:rsidP="00462513">
            <w:pPr>
              <w:spacing w:after="0"/>
              <w:jc w:val="both"/>
              <w:rPr>
                <w:rFonts w:ascii="Trebuchet MS" w:hAnsi="Trebuchet MS"/>
              </w:rPr>
            </w:pPr>
            <w:r w:rsidRPr="00DC6FCB">
              <w:rPr>
                <w:rFonts w:ascii="Trebuchet MS" w:hAnsi="Trebuchet MS"/>
              </w:rPr>
              <w:t>In cadrul M1 sprijinul se acordă în baza Planului de Afaceri (PA). Toate cheltuielile propuse în PA, inclusiv capitalul de lucru şi activităţile relevante pentru implementarea corectă a PA aprobat, pot fi eligibile, indiferent de natura acestora.</w:t>
            </w:r>
          </w:p>
          <w:p w14:paraId="61E2A0AB" w14:textId="77777777" w:rsidR="003031BB" w:rsidRDefault="003031BB" w:rsidP="00462513">
            <w:pPr>
              <w:spacing w:after="0"/>
              <w:jc w:val="both"/>
              <w:rPr>
                <w:rFonts w:ascii="Trebuchet MS" w:hAnsi="Trebuchet MS"/>
              </w:rPr>
            </w:pPr>
            <w:r w:rsidRPr="00DC6FCB">
              <w:rPr>
                <w:rFonts w:ascii="Trebuchet MS" w:hAnsi="Trebuchet MS"/>
              </w:rPr>
              <w:t>Sunt eligibile toate tipurile de operațiuni care sunt în concordanță cu regulile generale din Regulamentele Europene, prioritățile stabilite pentru dezvoltarea locală – LEADER și obiectivele și prioritățile stabilite în Strategia de Dezvoltare Locală.</w:t>
            </w:r>
          </w:p>
          <w:p w14:paraId="4E3AA9B2" w14:textId="77777777" w:rsidR="003031BB" w:rsidRPr="00BB6689" w:rsidRDefault="003031BB" w:rsidP="00462513">
            <w:pPr>
              <w:shd w:val="clear" w:color="auto" w:fill="FFFFFF"/>
              <w:rPr>
                <w:rFonts w:ascii="Trebuchet MS" w:hAnsi="Trebuchet MS"/>
                <w:color w:val="FFFFFF"/>
              </w:rPr>
            </w:pPr>
            <w:r>
              <w:rPr>
                <w:rFonts w:ascii="Trebuchet MS" w:hAnsi="Trebuchet MS"/>
              </w:rPr>
              <w:t xml:space="preserve">CHELTUIELILE NEELIGIBILE: </w:t>
            </w:r>
            <w:r w:rsidRPr="00361960">
              <w:rPr>
                <w:rFonts w:ascii="Trebuchet MS" w:hAnsi="Trebuchet MS"/>
              </w:rPr>
              <w:t>• cheltuielile cu achiziţionarea de bunuri și echipamente ”second hand”; • c</w:t>
            </w:r>
            <w:r>
              <w:rPr>
                <w:rFonts w:ascii="Trebuchet MS" w:hAnsi="Trebuchet MS"/>
              </w:rPr>
              <w:t>heltuieli efectuate înainte de </w:t>
            </w:r>
            <w:r w:rsidRPr="00361960">
              <w:rPr>
                <w:rFonts w:ascii="Trebuchet MS" w:hAnsi="Trebuchet MS"/>
              </w:rPr>
              <w:t>semnarea contractului de finanțare a proiectului</w:t>
            </w:r>
            <w:r>
              <w:rPr>
                <w:rFonts w:ascii="Trebuchet MS" w:hAnsi="Trebuchet MS"/>
              </w:rPr>
              <w:t xml:space="preserve">; </w:t>
            </w:r>
            <w:r w:rsidRPr="00361960">
              <w:rPr>
                <w:rFonts w:ascii="Trebuchet MS" w:hAnsi="Trebuchet MS"/>
              </w:rPr>
              <w:t>• cheltuieli cu achiziția mijloacelor de transport pentru uz personal  şi pentru transport persoane; • cheltuieli cu investițiile ce fac obiectul dublei finanțări care vizează aceleași costuri eligibile; • dobânzi debitoare; • taxa pe valoarea adăugată, cu excepţia cazului în care aceasta nu se poate recupera în temeiul legislaţiei naţionale privind TVA‐ul  și a prevederilor specifice pentru instrumente financiare</w:t>
            </w:r>
            <w:r>
              <w:rPr>
                <w:rFonts w:ascii="Trebuchet MS" w:hAnsi="Trebuchet MS"/>
              </w:rPr>
              <w:t>.</w:t>
            </w:r>
          </w:p>
        </w:tc>
      </w:tr>
      <w:tr w:rsidR="003031BB" w:rsidRPr="00DC6FCB" w14:paraId="47F637FC" w14:textId="77777777" w:rsidTr="00462513">
        <w:trPr>
          <w:trHeight w:val="304"/>
        </w:trPr>
        <w:tc>
          <w:tcPr>
            <w:tcW w:w="9640" w:type="dxa"/>
            <w:gridSpan w:val="4"/>
            <w:shd w:val="clear" w:color="auto" w:fill="B8CCE4"/>
            <w:vAlign w:val="center"/>
          </w:tcPr>
          <w:p w14:paraId="27CEEA10" w14:textId="77777777" w:rsidR="003031BB" w:rsidRPr="00DC6FCB" w:rsidRDefault="003031BB" w:rsidP="003031BB">
            <w:pPr>
              <w:pStyle w:val="ListParagraph"/>
              <w:numPr>
                <w:ilvl w:val="0"/>
                <w:numId w:val="34"/>
              </w:numPr>
              <w:spacing w:after="0"/>
              <w:ind w:left="270" w:hanging="270"/>
              <w:contextualSpacing/>
              <w:rPr>
                <w:rFonts w:ascii="Trebuchet MS" w:hAnsi="Trebuchet MS"/>
                <w:b/>
              </w:rPr>
            </w:pPr>
            <w:r w:rsidRPr="00DC6FCB">
              <w:rPr>
                <w:rFonts w:ascii="Trebuchet MS" w:hAnsi="Trebuchet MS"/>
                <w:b/>
              </w:rPr>
              <w:t>Condiţii de eligibilitate</w:t>
            </w:r>
          </w:p>
        </w:tc>
      </w:tr>
      <w:tr w:rsidR="003031BB" w:rsidRPr="00DC6FCB" w14:paraId="4E1D9270" w14:textId="77777777" w:rsidTr="00462513">
        <w:trPr>
          <w:trHeight w:val="410"/>
        </w:trPr>
        <w:tc>
          <w:tcPr>
            <w:tcW w:w="9640" w:type="dxa"/>
            <w:gridSpan w:val="4"/>
          </w:tcPr>
          <w:p w14:paraId="4BCEA606" w14:textId="77777777" w:rsidR="003031BB" w:rsidRPr="00FC2564" w:rsidRDefault="003031BB" w:rsidP="003031BB">
            <w:pPr>
              <w:pStyle w:val="ListParagraph"/>
              <w:numPr>
                <w:ilvl w:val="0"/>
                <w:numId w:val="36"/>
              </w:numPr>
              <w:spacing w:after="0"/>
              <w:ind w:left="318"/>
              <w:contextualSpacing/>
              <w:jc w:val="both"/>
              <w:rPr>
                <w:rFonts w:ascii="Trebuchet MS" w:hAnsi="Trebuchet MS"/>
                <w:sz w:val="21"/>
                <w:szCs w:val="21"/>
              </w:rPr>
            </w:pPr>
            <w:r w:rsidRPr="00FC2564">
              <w:rPr>
                <w:rFonts w:ascii="Trebuchet MS" w:hAnsi="Trebuchet MS"/>
                <w:sz w:val="21"/>
                <w:szCs w:val="21"/>
              </w:rPr>
              <w:t>Exploatația agricolă trebuie să fie localizată în teritoriul GAL si anume in orasul Sulina si comunele Nufaru, Bestepe, Mahmudia, Murighiol, V Nucarilor si Sf Gheorghe ; Exploatația agricolă are o dimensiune economică cuprinsă între 4.000 și 7.999 SO – pentru fermele mici; Exploatația agricolă are o dimensiune economică cuprinsă între 8.000 și 50.000 SO – pentru tinerii fermieri; Solicitantul prezintă un plan de afaceri; Planul de afaceri propus de beneficiar se adreseaza cu prioritate unuia din sectoarele din domeniul agricol identificate la nivelul teritoriului Asociatiei GAL DD: legumicol, Zootehnic(bovine ,apicultura, ovine, caprine); Solicitantul deține competențe și aptitudini profesionale, îndeplinind cel puțin una dintre următoarele condiții: studii medii/superioare în domeniul agricol/veterinar/economie agrară;  cunoștințe în domeniul agricol dobândite prin participarea la programe de instruire sau angajamentul de a dobândi competențele profesionale adecvate într-o perioadă de grație de maximum 33 de luni de la data adoptării deciziei individuale de acordare a ajutorului; Implementarea planului de afaceri trebuie să înceapă în termen de cel mult nouă luni de la data deciziei de acordare a sprijinului; Înaintea solicitării celei de-a doua tranșe de plată, solicitantul face dovada creşterii performanţelor economice ale exploatației, prin comercializarea producției proprii în procent de minimum 20 % din valoarea primei tranșe de plată, (cerința va fi verificată în momentul finalizării implementării planului de afaceri);În cazul în care exploatația agricolă vizează creșterea animalelor, planul de afaceri va prevede în mod obligatoriu amenajări de gestionare a gunoiului de grajd, conform normelor de mediu (cerința va fi verificată în momentul finalizării implementării planului de afaceri);Toate investiíle aferente implementării proiectelor trebuie să fie efectuate pe teritoriu.</w:t>
            </w:r>
          </w:p>
          <w:p w14:paraId="51C40819" w14:textId="77777777" w:rsidR="003031BB" w:rsidRPr="00FC2564" w:rsidRDefault="003031BB" w:rsidP="00462513">
            <w:pPr>
              <w:spacing w:after="0"/>
              <w:ind w:left="-42"/>
              <w:jc w:val="both"/>
              <w:rPr>
                <w:rFonts w:ascii="Trebuchet MS" w:hAnsi="Trebuchet MS"/>
                <w:sz w:val="21"/>
                <w:szCs w:val="21"/>
              </w:rPr>
            </w:pPr>
            <w:r w:rsidRPr="00FC2564">
              <w:rPr>
                <w:rFonts w:ascii="Trebuchet MS" w:hAnsi="Trebuchet MS"/>
                <w:sz w:val="21"/>
                <w:szCs w:val="21"/>
              </w:rPr>
              <w:t>Planul de afaceri va include cel puțin următoarele:</w:t>
            </w:r>
          </w:p>
          <w:p w14:paraId="687791B4" w14:textId="77777777" w:rsidR="003031BB" w:rsidRPr="006A12F4" w:rsidRDefault="003031BB" w:rsidP="00462513">
            <w:pPr>
              <w:pStyle w:val="ListParagraph"/>
              <w:spacing w:after="0"/>
              <w:ind w:left="0"/>
              <w:jc w:val="both"/>
              <w:rPr>
                <w:rFonts w:ascii="Trebuchet MS" w:hAnsi="Trebuchet MS"/>
                <w:lang w:val="fr-FR"/>
              </w:rPr>
            </w:pPr>
            <w:r w:rsidRPr="00FC2564">
              <w:rPr>
                <w:rFonts w:ascii="Trebuchet MS" w:hAnsi="Trebuchet MS"/>
                <w:sz w:val="21"/>
                <w:szCs w:val="21"/>
                <w:lang w:val="fr-FR"/>
              </w:rPr>
              <w:t xml:space="preserve">• Prezentarea situației inițiale a exploatației agricole (de ex: datele solicitantului, aria de cuprindere a activității, forma juridică a solicitantului, abilități profesionale, istoricul întreprinderii agricole, facilități de producție, dotarea exploatației); Prezentarea etapelor şi obiectivelor propuse pentru dezvoltarea exploatației agricole (de ex. Ob. general, ob. operaționale – planificarea acestora, riscurile, standarde și norme europene legate de protecția muncii și de </w:t>
            </w:r>
            <w:r w:rsidRPr="00FC2564">
              <w:rPr>
                <w:rFonts w:ascii="Trebuchet MS" w:hAnsi="Trebuchet MS"/>
                <w:sz w:val="21"/>
                <w:szCs w:val="21"/>
                <w:lang w:val="fr-FR"/>
              </w:rPr>
              <w:lastRenderedPageBreak/>
              <w:t>mediu și normele sanitare-veterinare, în cazul creşterii de animale, planul de amenajări pentru gestionarea gunoiului de grajd, precum și previziunea bugetului de venituri - cheltuieli; Prezentarea detaliată a acțiunilor( sustenabilitatea mediului, utilizare eficientă a resurselor,evaluarea riscurilor de mediu și planificarea implementării);</w:t>
            </w:r>
          </w:p>
        </w:tc>
      </w:tr>
      <w:tr w:rsidR="003031BB" w:rsidRPr="00DC6FCB" w14:paraId="72854DA0" w14:textId="77777777" w:rsidTr="00462513">
        <w:trPr>
          <w:trHeight w:val="239"/>
        </w:trPr>
        <w:tc>
          <w:tcPr>
            <w:tcW w:w="9640" w:type="dxa"/>
            <w:gridSpan w:val="4"/>
            <w:shd w:val="clear" w:color="auto" w:fill="B8CCE4"/>
            <w:vAlign w:val="center"/>
          </w:tcPr>
          <w:p w14:paraId="5F87A9AD" w14:textId="77777777" w:rsidR="003031BB" w:rsidRPr="003345F3" w:rsidRDefault="003031BB" w:rsidP="00462513">
            <w:pPr>
              <w:rPr>
                <w:rFonts w:ascii="Trebuchet MS" w:hAnsi="Trebuchet MS"/>
                <w:b/>
              </w:rPr>
            </w:pPr>
            <w:r w:rsidRPr="003345F3">
              <w:rPr>
                <w:rFonts w:ascii="Trebuchet MS" w:hAnsi="Trebuchet MS"/>
                <w:b/>
              </w:rPr>
              <w:lastRenderedPageBreak/>
              <w:t>8</w:t>
            </w:r>
            <w:r w:rsidRPr="003345F3">
              <w:rPr>
                <w:rFonts w:ascii="Trebuchet MS" w:hAnsi="Trebuchet MS"/>
                <w:b/>
                <w:shd w:val="clear" w:color="auto" w:fill="B8CCE4"/>
              </w:rPr>
              <w:t>. Criterii de selecţie</w:t>
            </w:r>
          </w:p>
        </w:tc>
      </w:tr>
      <w:tr w:rsidR="003031BB" w:rsidRPr="00DC6FCB" w14:paraId="3F836407" w14:textId="77777777" w:rsidTr="00462513">
        <w:trPr>
          <w:trHeight w:val="413"/>
        </w:trPr>
        <w:tc>
          <w:tcPr>
            <w:tcW w:w="9640" w:type="dxa"/>
            <w:gridSpan w:val="4"/>
            <w:vAlign w:val="center"/>
          </w:tcPr>
          <w:p w14:paraId="7EFFF605" w14:textId="77777777" w:rsidR="003031BB" w:rsidRPr="003345F3" w:rsidRDefault="003031BB" w:rsidP="00462513">
            <w:pPr>
              <w:tabs>
                <w:tab w:val="left" w:pos="150"/>
                <w:tab w:val="left" w:pos="270"/>
              </w:tabs>
              <w:spacing w:after="0"/>
              <w:rPr>
                <w:rFonts w:ascii="Trebuchet MS" w:hAnsi="Trebuchet MS"/>
              </w:rPr>
            </w:pPr>
            <w:r w:rsidRPr="003345F3">
              <w:rPr>
                <w:rFonts w:ascii="Trebuchet MS" w:hAnsi="Trebuchet MS"/>
              </w:rPr>
              <w:t>Criteriile de selecție au fost stabilite astfel încât sprijinul să fie canalizat către acele proiecte care corespund cu necesitățile identificate, cu analiza SWOT și cu obiectivele stabilite în SDL. Parteneriatul GAL DD a stabilit urmatoarele principii de stabilire a CRITERIILOR DE SELEC. LOCALA:</w:t>
            </w:r>
          </w:p>
          <w:p w14:paraId="3C8E2A9B" w14:textId="77777777" w:rsidR="003031BB" w:rsidRPr="00FC2564" w:rsidRDefault="003031BB" w:rsidP="003031BB">
            <w:pPr>
              <w:pStyle w:val="ListParagraph"/>
              <w:numPr>
                <w:ilvl w:val="0"/>
                <w:numId w:val="37"/>
              </w:numPr>
              <w:tabs>
                <w:tab w:val="left" w:pos="150"/>
                <w:tab w:val="left" w:pos="270"/>
              </w:tabs>
              <w:spacing w:after="0"/>
              <w:ind w:left="318"/>
              <w:contextualSpacing/>
              <w:rPr>
                <w:rFonts w:ascii="Trebuchet MS" w:hAnsi="Trebuchet MS"/>
              </w:rPr>
            </w:pPr>
            <w:r w:rsidRPr="00FC2564">
              <w:rPr>
                <w:rFonts w:ascii="Trebuchet MS" w:hAnsi="Trebuchet MS"/>
              </w:rPr>
              <w:t>Principiul sectorului prioritar: 1)Sectorul vegetal-legumicultura, producerea de samanta; 2)Sectorul zootehnic – bovine, apicultura, caprine si ovine; Prioritare sunt proiectele mici, in ordine crescatoare ;</w:t>
            </w:r>
          </w:p>
          <w:p w14:paraId="350561D6" w14:textId="77777777" w:rsidR="003031BB" w:rsidRPr="003345F3" w:rsidRDefault="003031BB" w:rsidP="003031BB">
            <w:pPr>
              <w:pStyle w:val="ListParagraph"/>
              <w:numPr>
                <w:ilvl w:val="0"/>
                <w:numId w:val="37"/>
              </w:numPr>
              <w:tabs>
                <w:tab w:val="left" w:pos="150"/>
                <w:tab w:val="left" w:pos="270"/>
              </w:tabs>
              <w:spacing w:after="0"/>
              <w:ind w:left="318"/>
              <w:contextualSpacing/>
              <w:rPr>
                <w:rFonts w:ascii="Trebuchet MS" w:hAnsi="Trebuchet MS"/>
              </w:rPr>
            </w:pPr>
            <w:r w:rsidRPr="003345F3">
              <w:rPr>
                <w:rFonts w:ascii="Trebuchet MS" w:hAnsi="Trebuchet MS"/>
              </w:rPr>
              <w:t>Principiul nivelului de calificare in domeniul agricol: studii superioare,studii postliceale sau studii liceale in domeniul agricol,formare profesionale;</w:t>
            </w:r>
          </w:p>
          <w:p w14:paraId="2A872D4E" w14:textId="77777777" w:rsidR="003031BB" w:rsidRPr="003345F3" w:rsidRDefault="003031BB" w:rsidP="003031BB">
            <w:pPr>
              <w:pStyle w:val="ListParagraph"/>
              <w:numPr>
                <w:ilvl w:val="0"/>
                <w:numId w:val="37"/>
              </w:numPr>
              <w:tabs>
                <w:tab w:val="left" w:pos="150"/>
                <w:tab w:val="left" w:pos="270"/>
              </w:tabs>
              <w:spacing w:after="0"/>
              <w:ind w:left="318"/>
              <w:contextualSpacing/>
              <w:rPr>
                <w:rFonts w:ascii="Trebuchet MS" w:hAnsi="Trebuchet MS"/>
              </w:rPr>
            </w:pPr>
            <w:r w:rsidRPr="003345F3">
              <w:rPr>
                <w:rFonts w:ascii="Trebuchet MS" w:hAnsi="Trebuchet MS"/>
              </w:rPr>
              <w:t>Se vor prioritiza proiectele implementate în zone potențialului agricol ridicat determinate în baza studiilor de specialitate;</w:t>
            </w:r>
          </w:p>
          <w:p w14:paraId="1EE1C5A8" w14:textId="77777777" w:rsidR="003031BB" w:rsidRPr="003345F3" w:rsidRDefault="003031BB" w:rsidP="003031BB">
            <w:pPr>
              <w:pStyle w:val="ListParagraph"/>
              <w:numPr>
                <w:ilvl w:val="0"/>
                <w:numId w:val="37"/>
              </w:numPr>
              <w:tabs>
                <w:tab w:val="left" w:pos="150"/>
                <w:tab w:val="left" w:pos="270"/>
              </w:tabs>
              <w:spacing w:after="0"/>
              <w:ind w:left="318"/>
              <w:contextualSpacing/>
              <w:rPr>
                <w:rFonts w:ascii="Trebuchet MS" w:hAnsi="Trebuchet MS"/>
              </w:rPr>
            </w:pPr>
            <w:r w:rsidRPr="003345F3">
              <w:rPr>
                <w:rFonts w:ascii="Trebuchet MS" w:hAnsi="Trebuchet MS"/>
              </w:rPr>
              <w:t>Se vor prioritiza proiectele prin care se mențin rasele și soiurilor autohtone (solicitantul își propune prin proiect sau demonstrează că deţine/dezvoltă la nivelul exploataţiei agricole şi prevede în cadrul Planului de Afaceri ca va păstra / dezvolta nucleul de rase, respectiv soiuri autohtone;);</w:t>
            </w:r>
          </w:p>
          <w:p w14:paraId="566879F9" w14:textId="77777777" w:rsidR="003031BB" w:rsidRPr="003345F3" w:rsidRDefault="003031BB" w:rsidP="003031BB">
            <w:pPr>
              <w:pStyle w:val="ListParagraph"/>
              <w:numPr>
                <w:ilvl w:val="0"/>
                <w:numId w:val="37"/>
              </w:numPr>
              <w:tabs>
                <w:tab w:val="left" w:pos="150"/>
                <w:tab w:val="left" w:pos="270"/>
              </w:tabs>
              <w:spacing w:after="0"/>
              <w:ind w:left="318"/>
              <w:contextualSpacing/>
              <w:rPr>
                <w:rFonts w:ascii="Trebuchet MS" w:hAnsi="Trebuchet MS"/>
              </w:rPr>
            </w:pPr>
            <w:r w:rsidRPr="003345F3">
              <w:rPr>
                <w:rFonts w:ascii="Trebuchet MS" w:hAnsi="Trebuchet MS"/>
              </w:rPr>
              <w:t xml:space="preserve"> Se vor prioritiza proiectele care se implementeaza in 3  ani.</w:t>
            </w:r>
          </w:p>
          <w:p w14:paraId="011C2B4A" w14:textId="77777777" w:rsidR="003031BB" w:rsidRPr="003345F3" w:rsidRDefault="003031BB" w:rsidP="00462513">
            <w:pPr>
              <w:tabs>
                <w:tab w:val="left" w:pos="150"/>
                <w:tab w:val="left" w:pos="270"/>
              </w:tabs>
              <w:spacing w:after="0"/>
              <w:rPr>
                <w:rFonts w:ascii="Trebuchet MS" w:hAnsi="Trebuchet MS"/>
              </w:rPr>
            </w:pPr>
            <w:r w:rsidRPr="003345F3">
              <w:rPr>
                <w:rFonts w:ascii="Trebuchet MS" w:hAnsi="Trebuchet MS"/>
                <w:b/>
              </w:rPr>
              <w:t xml:space="preserve">Principii de prioritizare aplicabile exclusiv tinerilor fermieri: </w:t>
            </w:r>
            <w:r w:rsidRPr="003345F3">
              <w:rPr>
                <w:rFonts w:ascii="Trebuchet MS" w:hAnsi="Trebuchet MS"/>
              </w:rPr>
              <w:t>Se vor prioritiza proiectele prin care se vor comasa minim două exploatații  (preluate integral);Se vor prioritiza proiectele care prevăd crearea de locuri de muncă;Se va acorda prioritate Aplicatiei care este initiata de o femeie si/sau va fi finalizata in maxim 24 de luni.</w:t>
            </w:r>
          </w:p>
          <w:p w14:paraId="30B56397" w14:textId="77777777" w:rsidR="003031BB" w:rsidRDefault="003031BB" w:rsidP="00462513">
            <w:pPr>
              <w:tabs>
                <w:tab w:val="left" w:pos="150"/>
                <w:tab w:val="left" w:pos="270"/>
              </w:tabs>
              <w:spacing w:after="0"/>
              <w:jc w:val="both"/>
              <w:rPr>
                <w:rFonts w:ascii="Trebuchet MS" w:hAnsi="Trebuchet MS"/>
              </w:rPr>
            </w:pPr>
            <w:r w:rsidRPr="003345F3">
              <w:rPr>
                <w:rFonts w:ascii="Trebuchet MS" w:hAnsi="Trebuchet MS"/>
              </w:rPr>
              <w:t xml:space="preserve">Modalitatea de punctare a fiecărui criteriu de selecție va fi detaliată în Ghidul Solicitantului pentru această Măsură, în apelurile de selecție aferente fiecărei sesiuni de depunere de proiecte și în fișa de evaluare aferentă măsurii.  Nu au fost trecute valorile, având în vedere că pe parcursul implementării, prioritizarea poate fi diferită în funcție de evoluția situației la nivel local.Criteriile de selecție vor respecta prevederile art. 49 al Reg. (UE) nr. 1305/2013 </w:t>
            </w:r>
            <w:r w:rsidRPr="003345F3">
              <w:rPr>
                <w:rFonts w:ascii="Arial" w:hAnsi="Arial" w:cs="Arial"/>
              </w:rPr>
              <w:t>ȋ</w:t>
            </w:r>
            <w:r w:rsidRPr="003345F3">
              <w:rPr>
                <w:rFonts w:ascii="Trebuchet MS" w:hAnsi="Trebuchet MS"/>
              </w:rPr>
              <w:t>n ceea ce prive</w:t>
            </w:r>
            <w:r w:rsidRPr="003345F3">
              <w:rPr>
                <w:rFonts w:ascii="Trebuchet MS" w:hAnsi="Trebuchet MS" w:cs="Trebuchet MS"/>
              </w:rPr>
              <w:t>ş</w:t>
            </w:r>
            <w:r w:rsidRPr="003345F3">
              <w:rPr>
                <w:rFonts w:ascii="Trebuchet MS" w:hAnsi="Trebuchet MS"/>
              </w:rPr>
              <w:t>te tratamentul egal al solicitan</w:t>
            </w:r>
            <w:r w:rsidRPr="003345F3">
              <w:rPr>
                <w:rFonts w:ascii="Trebuchet MS" w:hAnsi="Trebuchet MS" w:cs="Trebuchet MS"/>
              </w:rPr>
              <w:t>ț</w:t>
            </w:r>
            <w:r w:rsidRPr="003345F3">
              <w:rPr>
                <w:rFonts w:ascii="Trebuchet MS" w:hAnsi="Trebuchet MS"/>
              </w:rPr>
              <w:t>ilor si o mai bun</w:t>
            </w:r>
            <w:r w:rsidRPr="003345F3">
              <w:rPr>
                <w:rFonts w:ascii="Trebuchet MS" w:hAnsi="Trebuchet MS" w:cs="Trebuchet MS"/>
              </w:rPr>
              <w:t>ă</w:t>
            </w:r>
            <w:r w:rsidRPr="003345F3">
              <w:rPr>
                <w:rFonts w:ascii="Trebuchet MS" w:hAnsi="Trebuchet MS"/>
              </w:rPr>
              <w:t xml:space="preserve"> utilizare a resurselor financiare.</w:t>
            </w:r>
          </w:p>
          <w:p w14:paraId="39BA6A0E" w14:textId="77777777" w:rsidR="003031BB" w:rsidRPr="003345F3" w:rsidRDefault="003031BB" w:rsidP="00462513">
            <w:pPr>
              <w:tabs>
                <w:tab w:val="left" w:pos="150"/>
                <w:tab w:val="left" w:pos="270"/>
              </w:tabs>
              <w:spacing w:after="0"/>
              <w:jc w:val="both"/>
              <w:rPr>
                <w:rFonts w:ascii="Trebuchet MS" w:hAnsi="Trebuchet MS"/>
              </w:rPr>
            </w:pPr>
            <w:r w:rsidRPr="00DA1001">
              <w:rPr>
                <w:rFonts w:ascii="Trebuchet MS" w:eastAsia="Times New Roman" w:hAnsi="Trebuchet MS" w:cs="Times New Roman"/>
                <w:iCs/>
                <w:noProof/>
                <w:u w:val="single"/>
                <w:lang w:eastAsia="ro-RO"/>
              </w:rPr>
              <w:t>Criteriile de selectie prevazute se aplica si pentru proiectele finantate din fonduri EURI.</w:t>
            </w:r>
          </w:p>
        </w:tc>
      </w:tr>
      <w:tr w:rsidR="003031BB" w:rsidRPr="00DC6FCB" w14:paraId="7C299DAC" w14:textId="77777777" w:rsidTr="00462513">
        <w:trPr>
          <w:trHeight w:val="305"/>
        </w:trPr>
        <w:tc>
          <w:tcPr>
            <w:tcW w:w="9640" w:type="dxa"/>
            <w:gridSpan w:val="4"/>
            <w:shd w:val="clear" w:color="auto" w:fill="B8CCE4"/>
            <w:vAlign w:val="center"/>
          </w:tcPr>
          <w:p w14:paraId="2EA146E5" w14:textId="77777777" w:rsidR="003031BB" w:rsidRPr="003345F3" w:rsidRDefault="003031BB" w:rsidP="00462513">
            <w:pPr>
              <w:spacing w:after="0"/>
              <w:rPr>
                <w:rFonts w:ascii="Trebuchet MS" w:hAnsi="Trebuchet MS"/>
                <w:b/>
              </w:rPr>
            </w:pPr>
            <w:r w:rsidRPr="003345F3">
              <w:rPr>
                <w:rFonts w:ascii="Trebuchet MS" w:hAnsi="Trebuchet MS"/>
                <w:b/>
              </w:rPr>
              <w:t>9</w:t>
            </w:r>
            <w:r w:rsidRPr="003345F3">
              <w:rPr>
                <w:rFonts w:ascii="Trebuchet MS" w:hAnsi="Trebuchet MS"/>
                <w:b/>
                <w:shd w:val="clear" w:color="auto" w:fill="B8CCE4"/>
              </w:rPr>
              <w:t>. Sume aplicabile şi rata sprijinului</w:t>
            </w:r>
          </w:p>
        </w:tc>
      </w:tr>
      <w:tr w:rsidR="003031BB" w:rsidRPr="00DC6FCB" w14:paraId="7E8B5B9F" w14:textId="77777777" w:rsidTr="00462513">
        <w:trPr>
          <w:trHeight w:val="231"/>
        </w:trPr>
        <w:tc>
          <w:tcPr>
            <w:tcW w:w="9640" w:type="dxa"/>
            <w:gridSpan w:val="4"/>
            <w:vAlign w:val="center"/>
          </w:tcPr>
          <w:p w14:paraId="6392D18F" w14:textId="77777777" w:rsidR="003031BB" w:rsidRPr="003345F3" w:rsidRDefault="003031BB" w:rsidP="00462513">
            <w:pPr>
              <w:widowControl w:val="0"/>
              <w:autoSpaceDE w:val="0"/>
              <w:autoSpaceDN w:val="0"/>
              <w:adjustRightInd w:val="0"/>
              <w:spacing w:after="0"/>
              <w:ind w:left="34"/>
              <w:jc w:val="both"/>
              <w:rPr>
                <w:rFonts w:ascii="Trebuchet MS" w:hAnsi="Trebuchet MS"/>
              </w:rPr>
            </w:pPr>
            <w:r w:rsidRPr="003345F3">
              <w:rPr>
                <w:rFonts w:ascii="Trebuchet MS" w:hAnsi="Trebuchet MS"/>
              </w:rPr>
              <w:t>Sprijinul se va acorda sub formă de sumă forfetară pe o perioadă de maxim 5  ani, după cum urmează:</w:t>
            </w:r>
          </w:p>
          <w:p w14:paraId="127E4161" w14:textId="77777777" w:rsidR="003031BB" w:rsidRPr="003345F3" w:rsidRDefault="003031BB" w:rsidP="00462513">
            <w:pPr>
              <w:widowControl w:val="0"/>
              <w:autoSpaceDE w:val="0"/>
              <w:autoSpaceDN w:val="0"/>
              <w:adjustRightInd w:val="0"/>
              <w:spacing w:after="0"/>
              <w:ind w:left="34"/>
              <w:jc w:val="both"/>
              <w:rPr>
                <w:rFonts w:ascii="Trebuchet MS" w:hAnsi="Trebuchet MS"/>
              </w:rPr>
            </w:pPr>
            <w:r w:rsidRPr="003345F3">
              <w:rPr>
                <w:rFonts w:ascii="Trebuchet MS" w:hAnsi="Trebuchet MS"/>
              </w:rPr>
              <w:t>Pentru ferme mici:15.000 de euro;</w:t>
            </w:r>
          </w:p>
          <w:p w14:paraId="109EE555" w14:textId="77777777" w:rsidR="003031BB" w:rsidRPr="003345F3" w:rsidRDefault="003031BB" w:rsidP="00462513">
            <w:pPr>
              <w:widowControl w:val="0"/>
              <w:autoSpaceDE w:val="0"/>
              <w:autoSpaceDN w:val="0"/>
              <w:adjustRightInd w:val="0"/>
              <w:spacing w:after="0"/>
              <w:ind w:left="34"/>
              <w:jc w:val="both"/>
              <w:rPr>
                <w:rFonts w:ascii="Trebuchet MS" w:hAnsi="Trebuchet MS"/>
              </w:rPr>
            </w:pPr>
            <w:r w:rsidRPr="003345F3">
              <w:rPr>
                <w:rFonts w:ascii="Trebuchet MS" w:hAnsi="Trebuchet MS"/>
              </w:rPr>
              <w:t>Pentru tineri fermieri:</w:t>
            </w:r>
          </w:p>
          <w:p w14:paraId="3AD09F1C" w14:textId="77777777" w:rsidR="003031BB" w:rsidRPr="006A12F4" w:rsidRDefault="003031BB" w:rsidP="003031BB">
            <w:pPr>
              <w:pStyle w:val="ListParagraph"/>
              <w:widowControl w:val="0"/>
              <w:numPr>
                <w:ilvl w:val="0"/>
                <w:numId w:val="38"/>
              </w:numPr>
              <w:autoSpaceDE w:val="0"/>
              <w:autoSpaceDN w:val="0"/>
              <w:adjustRightInd w:val="0"/>
              <w:spacing w:after="0"/>
              <w:ind w:left="34" w:firstLine="0"/>
              <w:contextualSpacing/>
              <w:jc w:val="both"/>
              <w:rPr>
                <w:rFonts w:ascii="Trebuchet MS" w:hAnsi="Trebuchet MS"/>
                <w:lang w:val="fr-FR"/>
              </w:rPr>
            </w:pPr>
            <w:r>
              <w:rPr>
                <w:rFonts w:ascii="Trebuchet MS" w:hAnsi="Trebuchet MS"/>
                <w:lang w:val="fr-FR"/>
              </w:rPr>
              <w:t>40.000</w:t>
            </w:r>
            <w:r w:rsidRPr="006A12F4">
              <w:rPr>
                <w:rFonts w:ascii="Trebuchet MS" w:hAnsi="Trebuchet MS"/>
                <w:lang w:val="fr-FR"/>
              </w:rPr>
              <w:t xml:space="preserve"> de euro pentru exploatațiile de la 8.000 la 29.999 SO;</w:t>
            </w:r>
          </w:p>
          <w:p w14:paraId="7074B59C" w14:textId="77777777" w:rsidR="003031BB" w:rsidRPr="006A12F4" w:rsidRDefault="003031BB" w:rsidP="003031BB">
            <w:pPr>
              <w:pStyle w:val="ListParagraph"/>
              <w:widowControl w:val="0"/>
              <w:numPr>
                <w:ilvl w:val="0"/>
                <w:numId w:val="38"/>
              </w:numPr>
              <w:autoSpaceDE w:val="0"/>
              <w:autoSpaceDN w:val="0"/>
              <w:adjustRightInd w:val="0"/>
              <w:spacing w:after="0"/>
              <w:ind w:left="34" w:firstLine="0"/>
              <w:contextualSpacing/>
              <w:jc w:val="both"/>
              <w:rPr>
                <w:rFonts w:ascii="Trebuchet MS" w:hAnsi="Trebuchet MS"/>
                <w:lang w:val="fr-FR"/>
              </w:rPr>
            </w:pPr>
            <w:r>
              <w:rPr>
                <w:rFonts w:ascii="Trebuchet MS" w:hAnsi="Trebuchet MS"/>
                <w:lang w:val="fr-FR"/>
              </w:rPr>
              <w:t>50.000</w:t>
            </w:r>
            <w:r w:rsidRPr="006A12F4">
              <w:rPr>
                <w:rFonts w:ascii="Trebuchet MS" w:hAnsi="Trebuchet MS"/>
                <w:lang w:val="fr-FR"/>
              </w:rPr>
              <w:t xml:space="preserve"> de euro pentru exploatațiile de la 30.000 la 50.000 SO;</w:t>
            </w:r>
          </w:p>
          <w:p w14:paraId="4868039A" w14:textId="77777777" w:rsidR="003031BB" w:rsidRPr="003345F3" w:rsidRDefault="003031BB" w:rsidP="00462513">
            <w:pPr>
              <w:widowControl w:val="0"/>
              <w:autoSpaceDE w:val="0"/>
              <w:autoSpaceDN w:val="0"/>
              <w:adjustRightInd w:val="0"/>
              <w:spacing w:after="0"/>
              <w:ind w:left="34"/>
              <w:jc w:val="both"/>
              <w:rPr>
                <w:rFonts w:ascii="Trebuchet MS" w:hAnsi="Trebuchet MS"/>
              </w:rPr>
            </w:pPr>
            <w:r w:rsidRPr="003345F3">
              <w:rPr>
                <w:rFonts w:ascii="Trebuchet MS" w:hAnsi="Trebuchet MS"/>
              </w:rPr>
              <w:t>Sprijinul se acordă în 2 (două) tranșe degresive, iar ultima tranșă este condiționată de implementarea corectă a Planului de Afaceri.</w:t>
            </w:r>
          </w:p>
          <w:p w14:paraId="595F145E" w14:textId="77777777" w:rsidR="003031BB" w:rsidRPr="006A12F4" w:rsidRDefault="003031BB" w:rsidP="003031BB">
            <w:pPr>
              <w:pStyle w:val="ListParagraph"/>
              <w:widowControl w:val="0"/>
              <w:numPr>
                <w:ilvl w:val="0"/>
                <w:numId w:val="38"/>
              </w:numPr>
              <w:autoSpaceDE w:val="0"/>
              <w:autoSpaceDN w:val="0"/>
              <w:adjustRightInd w:val="0"/>
              <w:spacing w:after="0"/>
              <w:ind w:left="459"/>
              <w:contextualSpacing/>
              <w:jc w:val="both"/>
              <w:rPr>
                <w:rFonts w:ascii="Trebuchet MS" w:hAnsi="Trebuchet MS"/>
                <w:lang w:val="fr-FR"/>
              </w:rPr>
            </w:pPr>
            <w:r w:rsidRPr="006A12F4">
              <w:rPr>
                <w:rFonts w:ascii="Trebuchet MS" w:hAnsi="Trebuchet MS"/>
                <w:lang w:val="fr-FR"/>
              </w:rPr>
              <w:t>80% din cuantumul sprijinului, la semnarea deciziei de finanțare;</w:t>
            </w:r>
          </w:p>
          <w:p w14:paraId="2F9D49CB" w14:textId="38636EE9" w:rsidR="003031BB" w:rsidRPr="006A12F4" w:rsidRDefault="003031BB" w:rsidP="003031BB">
            <w:pPr>
              <w:pStyle w:val="ListParagraph"/>
              <w:widowControl w:val="0"/>
              <w:numPr>
                <w:ilvl w:val="0"/>
                <w:numId w:val="38"/>
              </w:numPr>
              <w:autoSpaceDE w:val="0"/>
              <w:autoSpaceDN w:val="0"/>
              <w:adjustRightInd w:val="0"/>
              <w:spacing w:after="0"/>
              <w:ind w:left="459"/>
              <w:contextualSpacing/>
              <w:jc w:val="both"/>
              <w:rPr>
                <w:rFonts w:ascii="Trebuchet MS" w:hAnsi="Trebuchet MS"/>
                <w:lang w:val="fr-FR"/>
              </w:rPr>
            </w:pPr>
            <w:r w:rsidRPr="006A12F4">
              <w:rPr>
                <w:rFonts w:ascii="Trebuchet MS" w:hAnsi="Trebuchet MS"/>
                <w:lang w:val="fr-FR"/>
              </w:rPr>
              <w:t>20% din cuantumul sprijinului,</w:t>
            </w:r>
            <w:r>
              <w:rPr>
                <w:rFonts w:ascii="Trebuchet MS" w:hAnsi="Trebuchet MS"/>
                <w:lang w:val="fr-FR"/>
              </w:rPr>
              <w:t xml:space="preserve"> nu va depăși data de  </w:t>
            </w:r>
            <w:ins w:id="0" w:author="Administrator" w:date="2023-02-10T10:27:00Z">
              <w:r w:rsidR="0076117A">
                <w:rPr>
                  <w:rFonts w:ascii="Trebuchet MS" w:hAnsi="Trebuchet MS"/>
                  <w:lang w:val="fr-FR"/>
                </w:rPr>
                <w:t xml:space="preserve">31.12.2025 </w:t>
              </w:r>
            </w:ins>
            <w:del w:id="1" w:author="Administrator" w:date="2023-02-10T10:27:00Z">
              <w:r w:rsidDel="0076117A">
                <w:rPr>
                  <w:rFonts w:ascii="Trebuchet MS" w:hAnsi="Trebuchet MS"/>
                  <w:lang w:val="fr-FR"/>
                </w:rPr>
                <w:delText>30.09.2023</w:delText>
              </w:r>
            </w:del>
            <w:r w:rsidRPr="006A12F4">
              <w:rPr>
                <w:rFonts w:ascii="Trebuchet MS" w:hAnsi="Trebuchet MS"/>
                <w:lang w:val="fr-FR"/>
              </w:rPr>
              <w:t>;</w:t>
            </w:r>
          </w:p>
          <w:p w14:paraId="4024BCF3" w14:textId="77777777" w:rsidR="003031BB" w:rsidRDefault="003031BB" w:rsidP="00462513">
            <w:pPr>
              <w:pStyle w:val="ListParagraph"/>
              <w:widowControl w:val="0"/>
              <w:autoSpaceDE w:val="0"/>
              <w:autoSpaceDN w:val="0"/>
              <w:adjustRightInd w:val="0"/>
              <w:spacing w:after="0"/>
              <w:ind w:left="34"/>
              <w:jc w:val="both"/>
              <w:rPr>
                <w:rFonts w:ascii="Trebuchet MS" w:hAnsi="Trebuchet MS" w:cs="Trebuchet MS"/>
                <w:bCs/>
                <w:lang w:val="fr-FR"/>
              </w:rPr>
            </w:pPr>
            <w:r w:rsidRPr="006A12F4">
              <w:rPr>
                <w:rFonts w:ascii="Trebuchet MS" w:hAnsi="Trebuchet MS" w:cs="Trebuchet MS"/>
                <w:b/>
                <w:bCs/>
                <w:u w:val="single"/>
                <w:lang w:val="fr-FR"/>
              </w:rPr>
              <w:t xml:space="preserve">Justificarea aplicarii sprijinului: </w:t>
            </w:r>
            <w:r w:rsidRPr="006A12F4">
              <w:rPr>
                <w:rFonts w:ascii="Trebuchet MS" w:hAnsi="Trebuchet MS" w:cs="Trebuchet MS"/>
                <w:bCs/>
                <w:lang w:val="fr-FR"/>
              </w:rPr>
              <w:t xml:space="preserve">Avand in vedere numarul mare al potentialilor beneficiari din teritoriu si valoarea adaugata a masurii, intensitatea sprijinului a fost stabilita la limita </w:t>
            </w:r>
            <w:r w:rsidRPr="006A12F4">
              <w:rPr>
                <w:rFonts w:ascii="Trebuchet MS" w:hAnsi="Trebuchet MS" w:cs="Trebuchet MS"/>
                <w:bCs/>
                <w:lang w:val="fr-FR"/>
              </w:rPr>
              <w:lastRenderedPageBreak/>
              <w:t>maxima admisa de Reg 1305/2013 si PNDR pentru a facilita accesul tinerilor fermieri la fondurile disponibile, urmarindu-se atingerea unui impact cat mai mare la nivelul dezvoltarii economice locale si a stimularii familiilor tinere sa se instaleze in mediul rural.</w:t>
            </w:r>
          </w:p>
          <w:p w14:paraId="5C7185B3" w14:textId="77777777" w:rsidR="003031BB" w:rsidRDefault="003031BB" w:rsidP="00462513">
            <w:pPr>
              <w:pStyle w:val="ListParagraph"/>
              <w:spacing w:after="0"/>
              <w:ind w:left="0"/>
              <w:rPr>
                <w:rFonts w:ascii="Trebuchet MS" w:hAnsi="Trebuchet MS" w:cs="Times New Roman"/>
                <w:noProof/>
                <w:lang w:val="en-GB" w:eastAsia="ro-RO"/>
              </w:rPr>
            </w:pPr>
            <w:r>
              <w:rPr>
                <w:rFonts w:ascii="Trebuchet MS" w:hAnsi="Trebuchet MS" w:cs="Times New Roman"/>
                <w:noProof/>
                <w:lang w:val="en-GB" w:eastAsia="ro-RO"/>
              </w:rPr>
              <w:t>Pentru aceasta masura se aloca din fonduri EURI 80.000 Euro.</w:t>
            </w:r>
          </w:p>
          <w:p w14:paraId="0A23128D" w14:textId="77777777" w:rsidR="003031BB" w:rsidRPr="006A12F4" w:rsidRDefault="003031BB" w:rsidP="00462513">
            <w:pPr>
              <w:pStyle w:val="ListParagraph"/>
              <w:widowControl w:val="0"/>
              <w:autoSpaceDE w:val="0"/>
              <w:autoSpaceDN w:val="0"/>
              <w:adjustRightInd w:val="0"/>
              <w:spacing w:after="0"/>
              <w:ind w:left="34"/>
              <w:jc w:val="both"/>
              <w:rPr>
                <w:rFonts w:ascii="Trebuchet MS" w:hAnsi="Trebuchet MS"/>
                <w:lang w:val="fr-FR"/>
              </w:rPr>
            </w:pPr>
            <w:r>
              <w:rPr>
                <w:rFonts w:ascii="Trebuchet MS" w:hAnsi="Trebuchet MS" w:cs="Times New Roman"/>
                <w:noProof/>
                <w:lang w:val="en-GB" w:eastAsia="ro-RO"/>
              </w:rPr>
              <w:t>Pentru proiectele finantate din fonduri EURI valoarea maxima eligibila a unui proiect este de 40.000 Euro.</w:t>
            </w:r>
          </w:p>
        </w:tc>
      </w:tr>
      <w:tr w:rsidR="003031BB" w:rsidRPr="00DC6FCB" w14:paraId="137218FA" w14:textId="77777777" w:rsidTr="00462513">
        <w:trPr>
          <w:trHeight w:val="213"/>
        </w:trPr>
        <w:tc>
          <w:tcPr>
            <w:tcW w:w="9640" w:type="dxa"/>
            <w:gridSpan w:val="4"/>
            <w:shd w:val="clear" w:color="auto" w:fill="B8CCE4"/>
            <w:vAlign w:val="center"/>
          </w:tcPr>
          <w:p w14:paraId="4346F000" w14:textId="77777777" w:rsidR="003031BB" w:rsidRPr="00DC6FCB" w:rsidRDefault="003031BB" w:rsidP="00462513">
            <w:pPr>
              <w:spacing w:after="0"/>
              <w:rPr>
                <w:rFonts w:ascii="Trebuchet MS" w:hAnsi="Trebuchet MS"/>
                <w:b/>
              </w:rPr>
            </w:pPr>
            <w:r w:rsidRPr="00DC6FCB">
              <w:rPr>
                <w:rFonts w:ascii="Trebuchet MS" w:hAnsi="Trebuchet MS"/>
                <w:b/>
              </w:rPr>
              <w:lastRenderedPageBreak/>
              <w:t>10. Indicatori de monitorizare</w:t>
            </w:r>
          </w:p>
        </w:tc>
      </w:tr>
      <w:tr w:rsidR="003031BB" w:rsidRPr="00DC6FCB" w14:paraId="599A8F98" w14:textId="77777777" w:rsidTr="00462513">
        <w:trPr>
          <w:trHeight w:val="440"/>
        </w:trPr>
        <w:tc>
          <w:tcPr>
            <w:tcW w:w="9640" w:type="dxa"/>
            <w:gridSpan w:val="4"/>
            <w:vAlign w:val="center"/>
          </w:tcPr>
          <w:p w14:paraId="1B34F4A8" w14:textId="77777777" w:rsidR="003031BB" w:rsidRPr="00DC6FCB" w:rsidRDefault="003031BB" w:rsidP="00462513">
            <w:pPr>
              <w:rPr>
                <w:rFonts w:ascii="Trebuchet MS" w:hAnsi="Trebuchet MS"/>
              </w:rPr>
            </w:pPr>
            <w:r w:rsidRPr="00DC6FCB">
              <w:rPr>
                <w:rFonts w:ascii="Trebuchet MS" w:hAnsi="Trebuchet MS"/>
              </w:rPr>
              <w:t>Număr de exploataţii</w:t>
            </w:r>
            <w:r>
              <w:rPr>
                <w:rFonts w:ascii="Trebuchet MS" w:hAnsi="Trebuchet MS"/>
              </w:rPr>
              <w:t xml:space="preserve"> </w:t>
            </w:r>
            <w:r w:rsidRPr="00DC6FCB">
              <w:rPr>
                <w:rFonts w:ascii="Trebuchet MS" w:hAnsi="Trebuchet MS"/>
              </w:rPr>
              <w:t xml:space="preserve">sprijinite: </w:t>
            </w:r>
            <w:r>
              <w:rPr>
                <w:rFonts w:ascii="Trebuchet MS" w:hAnsi="Trebuchet MS"/>
              </w:rPr>
              <w:t xml:space="preserve">5; Valoare publica totala: 180.000 euro;  </w:t>
            </w:r>
            <w:r w:rsidRPr="00FA7C7D">
              <w:rPr>
                <w:rFonts w:ascii="Trebuchet MS" w:hAnsi="Trebuchet MS"/>
              </w:rPr>
              <w:t xml:space="preserve">Cheltuiala publica din fonduri EURI: </w:t>
            </w:r>
            <w:r>
              <w:rPr>
                <w:rFonts w:ascii="Trebuchet MS" w:hAnsi="Trebuchet MS"/>
              </w:rPr>
              <w:t>8</w:t>
            </w:r>
            <w:r w:rsidRPr="00FA7C7D">
              <w:rPr>
                <w:rFonts w:ascii="Trebuchet MS" w:hAnsi="Trebuchet MS"/>
              </w:rPr>
              <w:t>0.000 Euro.</w:t>
            </w:r>
          </w:p>
        </w:tc>
      </w:tr>
    </w:tbl>
    <w:p w14:paraId="71AE56FA" w14:textId="77777777" w:rsidR="007F7D73" w:rsidRPr="003031BB" w:rsidRDefault="007F7D73" w:rsidP="003031BB"/>
    <w:sectPr w:rsidR="007F7D73" w:rsidRPr="003031BB" w:rsidSect="002D1E55">
      <w:headerReference w:type="default" r:id="rId7"/>
      <w:footerReference w:type="default" r:id="rId8"/>
      <w:pgSz w:w="11906" w:h="16838" w:code="9"/>
      <w:pgMar w:top="2240" w:right="1106" w:bottom="360" w:left="1134" w:header="709" w:footer="2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71BF2" w14:textId="77777777" w:rsidR="006142EC" w:rsidRDefault="006142EC" w:rsidP="006A595E">
      <w:pPr>
        <w:spacing w:after="0" w:line="240" w:lineRule="auto"/>
      </w:pPr>
      <w:r>
        <w:separator/>
      </w:r>
    </w:p>
  </w:endnote>
  <w:endnote w:type="continuationSeparator" w:id="0">
    <w:p w14:paraId="76DA7368" w14:textId="77777777" w:rsidR="006142EC" w:rsidRDefault="006142EC" w:rsidP="006A59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96041" w14:textId="77777777" w:rsidR="00CF375E" w:rsidRDefault="00EF4735" w:rsidP="00317010">
    <w:pPr>
      <w:pStyle w:val="Footer"/>
      <w:framePr w:wrap="auto" w:vAnchor="text" w:hAnchor="margin" w:xAlign="right" w:y="1"/>
      <w:rPr>
        <w:rStyle w:val="PageNumber"/>
      </w:rPr>
    </w:pPr>
    <w:r>
      <w:rPr>
        <w:rStyle w:val="PageNumber"/>
      </w:rPr>
      <w:fldChar w:fldCharType="begin"/>
    </w:r>
    <w:r w:rsidR="00CF375E">
      <w:rPr>
        <w:rStyle w:val="PageNumber"/>
      </w:rPr>
      <w:instrText xml:space="preserve">PAGE  </w:instrText>
    </w:r>
    <w:r>
      <w:rPr>
        <w:rStyle w:val="PageNumber"/>
      </w:rPr>
      <w:fldChar w:fldCharType="separate"/>
    </w:r>
    <w:r w:rsidR="00A77790">
      <w:rPr>
        <w:rStyle w:val="PageNumber"/>
        <w:noProof/>
      </w:rPr>
      <w:t>5</w:t>
    </w:r>
    <w:r>
      <w:rPr>
        <w:rStyle w:val="PageNumber"/>
      </w:rPr>
      <w:fldChar w:fldCharType="end"/>
    </w:r>
  </w:p>
  <w:p w14:paraId="250E8697" w14:textId="77777777" w:rsidR="006733EA" w:rsidRPr="0041066A" w:rsidRDefault="006733EA" w:rsidP="0041066A">
    <w:pPr>
      <w:spacing w:after="0" w:line="240" w:lineRule="auto"/>
      <w:jc w:val="center"/>
      <w:rPr>
        <w:sz w:val="18"/>
        <w:szCs w:val="18"/>
        <w:lang w:val="ro-RO"/>
      </w:rPr>
    </w:pPr>
    <w:r w:rsidRPr="0041066A">
      <w:rPr>
        <w:sz w:val="18"/>
        <w:szCs w:val="18"/>
        <w:lang w:val="ro-RO"/>
      </w:rPr>
      <w:t>Adresa: Str. Ovidiu, nr. 152, Sat Malcoci, Comuna Nufaru, Jud. Tulcea, CP</w:t>
    </w:r>
    <w:r w:rsidR="0041066A" w:rsidRPr="0041066A">
      <w:rPr>
        <w:sz w:val="18"/>
        <w:szCs w:val="18"/>
        <w:lang w:val="ro-RO"/>
      </w:rPr>
      <w:t xml:space="preserve"> 827172</w:t>
    </w:r>
  </w:p>
  <w:p w14:paraId="394E14B0" w14:textId="77777777" w:rsidR="00CF375E" w:rsidRPr="0041066A" w:rsidRDefault="006733EA" w:rsidP="0041066A">
    <w:pPr>
      <w:spacing w:after="0" w:line="240" w:lineRule="auto"/>
      <w:ind w:right="360"/>
      <w:jc w:val="center"/>
      <w:rPr>
        <w:lang w:val="ro-RO"/>
      </w:rPr>
    </w:pPr>
    <w:r w:rsidRPr="0041066A">
      <w:rPr>
        <w:sz w:val="18"/>
        <w:szCs w:val="18"/>
        <w:lang w:val="ro-RO"/>
      </w:rPr>
      <w:t>Date financiare: CIF 30972272; Cod IBAN: RO88 BRDE 370S V217 6654 3700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9ABBC" w14:textId="77777777" w:rsidR="006142EC" w:rsidRDefault="006142EC" w:rsidP="006A595E">
      <w:pPr>
        <w:spacing w:after="0" w:line="240" w:lineRule="auto"/>
      </w:pPr>
      <w:r>
        <w:separator/>
      </w:r>
    </w:p>
  </w:footnote>
  <w:footnote w:type="continuationSeparator" w:id="0">
    <w:p w14:paraId="71E30B28" w14:textId="77777777" w:rsidR="006142EC" w:rsidRDefault="006142EC" w:rsidP="006A59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39ABB" w14:textId="26CBE5A1" w:rsidR="00CF375E" w:rsidRPr="006A595E" w:rsidRDefault="00BF5862" w:rsidP="00244285">
    <w:pPr>
      <w:pStyle w:val="Header"/>
      <w:tabs>
        <w:tab w:val="clear" w:pos="4513"/>
        <w:tab w:val="clear" w:pos="9026"/>
        <w:tab w:val="center" w:pos="4524"/>
      </w:tabs>
      <w:rPr>
        <w:sz w:val="20"/>
        <w:szCs w:val="20"/>
      </w:rPr>
    </w:pPr>
    <w:r>
      <w:rPr>
        <w:noProof/>
        <w:lang w:val="en-US"/>
      </w:rPr>
      <mc:AlternateContent>
        <mc:Choice Requires="wps">
          <w:drawing>
            <wp:anchor distT="0" distB="0" distL="114300" distR="114300" simplePos="0" relativeHeight="251657216" behindDoc="0" locked="0" layoutInCell="1" allowOverlap="1" wp14:anchorId="769D70EF" wp14:editId="24D55288">
              <wp:simplePos x="0" y="0"/>
              <wp:positionH relativeFrom="column">
                <wp:posOffset>3657600</wp:posOffset>
              </wp:positionH>
              <wp:positionV relativeFrom="paragraph">
                <wp:posOffset>-56515</wp:posOffset>
              </wp:positionV>
              <wp:extent cx="2400300" cy="8001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00100"/>
                      </a:xfrm>
                      <a:prstGeom prst="rect">
                        <a:avLst/>
                      </a:prstGeom>
                      <a:noFill/>
                      <a:ln>
                        <a:noFill/>
                      </a:ln>
                    </wps:spPr>
                    <wps:txbx>
                      <w:txbxContent>
                        <w:p w14:paraId="3D8F178A" w14:textId="77777777" w:rsidR="006A4E75" w:rsidRPr="006733EA" w:rsidRDefault="00CF375E" w:rsidP="006733EA">
                          <w:pPr>
                            <w:spacing w:after="0" w:line="240" w:lineRule="auto"/>
                            <w:jc w:val="right"/>
                            <w:rPr>
                              <w:b/>
                              <w:bCs/>
                              <w:lang w:val="es-ES"/>
                            </w:rPr>
                          </w:pPr>
                          <w:r w:rsidRPr="006733EA">
                            <w:rPr>
                              <w:b/>
                              <w:bCs/>
                              <w:lang w:val="ro-RO"/>
                            </w:rPr>
                            <w:t xml:space="preserve">ASOCIAŢIA </w:t>
                          </w:r>
                          <w:r w:rsidR="006B1402" w:rsidRPr="006733EA">
                            <w:rPr>
                              <w:b/>
                              <w:bCs/>
                              <w:lang w:val="es-ES"/>
                            </w:rPr>
                            <w:t xml:space="preserve">G.A.L. </w:t>
                          </w:r>
                          <w:r w:rsidR="006733EA" w:rsidRPr="006733EA">
                            <w:rPr>
                              <w:b/>
                              <w:bCs/>
                              <w:lang w:val="es-ES"/>
                            </w:rPr>
                            <w:t>DELTA DUNARII</w:t>
                          </w:r>
                        </w:p>
                        <w:p w14:paraId="3586E05A" w14:textId="77777777" w:rsidR="006733EA" w:rsidRDefault="006733EA" w:rsidP="006733EA">
                          <w:pPr>
                            <w:spacing w:after="0" w:line="240" w:lineRule="auto"/>
                            <w:jc w:val="right"/>
                            <w:rPr>
                              <w:sz w:val="20"/>
                              <w:szCs w:val="20"/>
                              <w:lang w:val="fr-FR"/>
                            </w:rPr>
                          </w:pPr>
                          <w:r>
                            <w:rPr>
                              <w:sz w:val="20"/>
                              <w:szCs w:val="20"/>
                              <w:lang w:val="fr-FR"/>
                            </w:rPr>
                            <w:t>web site :</w:t>
                          </w:r>
                          <w:hyperlink r:id="rId1" w:history="1">
                            <w:r w:rsidR="003D6217" w:rsidRPr="008F7793">
                              <w:rPr>
                                <w:rStyle w:val="Hyperlink"/>
                                <w:sz w:val="20"/>
                                <w:szCs w:val="20"/>
                                <w:lang w:val="fr-FR"/>
                              </w:rPr>
                              <w:t>www.gal-deltadunarii.ro</w:t>
                            </w:r>
                          </w:hyperlink>
                        </w:p>
                        <w:p w14:paraId="1259A0A9" w14:textId="77777777" w:rsidR="00CF375E" w:rsidRDefault="006733EA" w:rsidP="006733EA">
                          <w:pPr>
                            <w:spacing w:after="0" w:line="240" w:lineRule="auto"/>
                            <w:jc w:val="right"/>
                            <w:rPr>
                              <w:sz w:val="20"/>
                              <w:szCs w:val="20"/>
                              <w:lang w:val="fr-FR"/>
                            </w:rPr>
                          </w:pPr>
                          <w:r>
                            <w:rPr>
                              <w:sz w:val="20"/>
                              <w:szCs w:val="20"/>
                              <w:lang w:val="fr-FR"/>
                            </w:rPr>
                            <w:t>e-mail :</w:t>
                          </w:r>
                          <w:hyperlink r:id="rId2" w:history="1">
                            <w:r w:rsidRPr="008F7793">
                              <w:rPr>
                                <w:rStyle w:val="Hyperlink"/>
                                <w:sz w:val="20"/>
                                <w:szCs w:val="20"/>
                                <w:lang w:val="fr-FR"/>
                              </w:rPr>
                              <w:t>galdeltadunarii@gmail.com</w:t>
                            </w:r>
                          </w:hyperlink>
                        </w:p>
                        <w:p w14:paraId="13751D35" w14:textId="77777777" w:rsidR="006733EA" w:rsidRPr="00C85F36" w:rsidRDefault="006733EA" w:rsidP="006733EA">
                          <w:pPr>
                            <w:spacing w:after="0" w:line="240" w:lineRule="auto"/>
                            <w:jc w:val="right"/>
                            <w:rPr>
                              <w:sz w:val="20"/>
                              <w:szCs w:val="20"/>
                              <w:lang w:val="es-ES"/>
                            </w:rPr>
                          </w:pPr>
                          <w:r>
                            <w:rPr>
                              <w:sz w:val="20"/>
                              <w:szCs w:val="20"/>
                              <w:lang w:val="fr-FR"/>
                            </w:rPr>
                            <w:t>tel : 0745344132 ; 074</w:t>
                          </w:r>
                          <w:r w:rsidR="00FF07F9">
                            <w:rPr>
                              <w:sz w:val="20"/>
                              <w:szCs w:val="20"/>
                              <w:lang w:val="fr-FR"/>
                            </w:rPr>
                            <w:t>8140257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9D70EF" id="_x0000_t202" coordsize="21600,21600" o:spt="202" path="m,l,21600r21600,l21600,xe">
              <v:stroke joinstyle="miter"/>
              <v:path gradientshapeok="t" o:connecttype="rect"/>
            </v:shapetype>
            <v:shape id="Text Box 1" o:spid="_x0000_s1026" type="#_x0000_t202" style="position:absolute;margin-left:4in;margin-top:-4.45pt;width:189pt;height:6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" filled="f" stroked="f">
              <v:textbox>
                <w:txbxContent>
                  <w:p w14:paraId="3D8F178A" w14:textId="77777777" w:rsidR="006A4E75" w:rsidRPr="006733EA" w:rsidRDefault="00CF375E" w:rsidP="006733EA">
                    <w:pPr>
                      <w:spacing w:after="0" w:line="240" w:lineRule="auto"/>
                      <w:jc w:val="right"/>
                      <w:rPr>
                        <w:b/>
                        <w:bCs/>
                        <w:lang w:val="es-ES"/>
                      </w:rPr>
                    </w:pPr>
                    <w:r w:rsidRPr="006733EA">
                      <w:rPr>
                        <w:b/>
                        <w:bCs/>
                        <w:lang w:val="ro-RO"/>
                      </w:rPr>
                      <w:t xml:space="preserve">ASOCIAŢIA </w:t>
                    </w:r>
                    <w:r w:rsidR="006B1402" w:rsidRPr="006733EA">
                      <w:rPr>
                        <w:b/>
                        <w:bCs/>
                        <w:lang w:val="es-ES"/>
                      </w:rPr>
                      <w:t xml:space="preserve">G.A.L. </w:t>
                    </w:r>
                    <w:r w:rsidR="006733EA" w:rsidRPr="006733EA">
                      <w:rPr>
                        <w:b/>
                        <w:bCs/>
                        <w:lang w:val="es-ES"/>
                      </w:rPr>
                      <w:t>DELTA DUNARII</w:t>
                    </w:r>
                  </w:p>
                  <w:p w14:paraId="3586E05A" w14:textId="77777777" w:rsidR="006733EA" w:rsidRDefault="006733EA" w:rsidP="006733EA">
                    <w:pPr>
                      <w:spacing w:after="0" w:line="240" w:lineRule="auto"/>
                      <w:jc w:val="right"/>
                      <w:rPr>
                        <w:sz w:val="20"/>
                        <w:szCs w:val="20"/>
                        <w:lang w:val="fr-FR"/>
                      </w:rPr>
                    </w:pPr>
                    <w:r>
                      <w:rPr>
                        <w:sz w:val="20"/>
                        <w:szCs w:val="20"/>
                        <w:lang w:val="fr-FR"/>
                      </w:rPr>
                      <w:t>web site :</w:t>
                    </w:r>
                    <w:hyperlink r:id="rId3" w:history="1">
                      <w:r w:rsidR="003D6217" w:rsidRPr="008F7793">
                        <w:rPr>
                          <w:rStyle w:val="Hyperlink"/>
                          <w:sz w:val="20"/>
                          <w:szCs w:val="20"/>
                          <w:lang w:val="fr-FR"/>
                        </w:rPr>
                        <w:t>www.gal-deltadunarii.ro</w:t>
                      </w:r>
                    </w:hyperlink>
                  </w:p>
                  <w:p w14:paraId="1259A0A9" w14:textId="77777777" w:rsidR="00CF375E" w:rsidRDefault="006733EA" w:rsidP="006733EA">
                    <w:pPr>
                      <w:spacing w:after="0" w:line="240" w:lineRule="auto"/>
                      <w:jc w:val="right"/>
                      <w:rPr>
                        <w:sz w:val="20"/>
                        <w:szCs w:val="20"/>
                        <w:lang w:val="fr-FR"/>
                      </w:rPr>
                    </w:pPr>
                    <w:r>
                      <w:rPr>
                        <w:sz w:val="20"/>
                        <w:szCs w:val="20"/>
                        <w:lang w:val="fr-FR"/>
                      </w:rPr>
                      <w:t>e-mail :</w:t>
                    </w:r>
                    <w:hyperlink r:id="rId4" w:history="1">
                      <w:r w:rsidRPr="008F7793">
                        <w:rPr>
                          <w:rStyle w:val="Hyperlink"/>
                          <w:sz w:val="20"/>
                          <w:szCs w:val="20"/>
                          <w:lang w:val="fr-FR"/>
                        </w:rPr>
                        <w:t>galdeltadunarii@gmail.com</w:t>
                      </w:r>
                    </w:hyperlink>
                  </w:p>
                  <w:p w14:paraId="13751D35" w14:textId="77777777" w:rsidR="006733EA" w:rsidRPr="00C85F36" w:rsidRDefault="006733EA" w:rsidP="006733EA">
                    <w:pPr>
                      <w:spacing w:after="0" w:line="240" w:lineRule="auto"/>
                      <w:jc w:val="right"/>
                      <w:rPr>
                        <w:sz w:val="20"/>
                        <w:szCs w:val="20"/>
                        <w:lang w:val="es-ES"/>
                      </w:rPr>
                    </w:pPr>
                    <w:r>
                      <w:rPr>
                        <w:sz w:val="20"/>
                        <w:szCs w:val="20"/>
                        <w:lang w:val="fr-FR"/>
                      </w:rPr>
                      <w:t>tel : 0745344132 ; 074</w:t>
                    </w:r>
                    <w:r w:rsidR="00FF07F9">
                      <w:rPr>
                        <w:sz w:val="20"/>
                        <w:szCs w:val="20"/>
                        <w:lang w:val="fr-FR"/>
                      </w:rPr>
                      <w:t>8140257</w:t>
                    </w:r>
                  </w:p>
                </w:txbxContent>
              </v:textbox>
            </v:shape>
          </w:pict>
        </mc:Fallback>
      </mc:AlternateContent>
    </w:r>
    <w:r w:rsidR="00C71296">
      <w:rPr>
        <w:noProof/>
        <w:sz w:val="20"/>
        <w:szCs w:val="20"/>
        <w:lang w:val="en-US"/>
      </w:rPr>
      <w:drawing>
        <wp:inline distT="0" distB="0" distL="0" distR="0" wp14:anchorId="11028680" wp14:editId="28EE91C7">
          <wp:extent cx="3314700" cy="628650"/>
          <wp:effectExtent l="19050" t="0" r="0" b="0"/>
          <wp:docPr id="5" name="Picture 5" descr="Antet pagina A4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pagina A4 (a)"/>
                  <pic:cNvPicPr>
                    <a:picLocks noChangeAspect="1" noChangeArrowheads="1"/>
                  </pic:cNvPicPr>
                </pic:nvPicPr>
                <pic:blipFill>
                  <a:blip r:embed="rId5"/>
                  <a:srcRect/>
                  <a:stretch>
                    <a:fillRect/>
                  </a:stretch>
                </pic:blipFill>
                <pic:spPr bwMode="auto">
                  <a:xfrm>
                    <a:off x="0" y="0"/>
                    <a:ext cx="3314700" cy="628650"/>
                  </a:xfrm>
                  <a:prstGeom prst="rect">
                    <a:avLst/>
                  </a:prstGeom>
                  <a:noFill/>
                  <a:ln w="9525">
                    <a:noFill/>
                    <a:miter lim="800000"/>
                    <a:headEnd/>
                    <a:tailEnd/>
                  </a:ln>
                </pic:spPr>
              </pic:pic>
            </a:graphicData>
          </a:graphic>
        </wp:inline>
      </w:drawing>
    </w:r>
    <w:r>
      <w:rPr>
        <w:noProof/>
        <w:lang w:val="en-US"/>
      </w:rPr>
      <mc:AlternateContent>
        <mc:Choice Requires="wps">
          <w:drawing>
            <wp:anchor distT="4294967295" distB="4294967295" distL="114300" distR="114300" simplePos="0" relativeHeight="251658240" behindDoc="0" locked="0" layoutInCell="1" allowOverlap="1" wp14:anchorId="635B3863" wp14:editId="6FBC0DEC">
              <wp:simplePos x="0" y="0"/>
              <wp:positionH relativeFrom="column">
                <wp:posOffset>-376555</wp:posOffset>
              </wp:positionH>
              <wp:positionV relativeFrom="paragraph">
                <wp:posOffset>702309</wp:posOffset>
              </wp:positionV>
              <wp:extent cx="6724650" cy="0"/>
              <wp:effectExtent l="0" t="0" r="0" b="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24650" cy="0"/>
                      </a:xfrm>
                      <a:prstGeom prst="line">
                        <a:avLst/>
                      </a:prstGeom>
                      <a:noFill/>
                      <a:ln w="19050">
                        <a:solidFill>
                          <a:srgbClr val="1F497D"/>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A632A16"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65pt,55.3pt" to="499.85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" strokecolor="#1f497d" strokeweight="1.5pt"/>
          </w:pict>
        </mc:Fallback>
      </mc:AlternateContent>
    </w:r>
    <w:r w:rsidR="00CF375E">
      <w:rPr>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249DD"/>
    <w:multiLevelType w:val="hybridMultilevel"/>
    <w:tmpl w:val="C36480C4"/>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092857"/>
    <w:multiLevelType w:val="hybridMultilevel"/>
    <w:tmpl w:val="B834145C"/>
    <w:lvl w:ilvl="0" w:tplc="0409000F">
      <w:start w:val="1"/>
      <w:numFmt w:val="bullet"/>
      <w:lvlText w:val=""/>
      <w:lvlJc w:val="left"/>
      <w:pPr>
        <w:ind w:left="36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1757B4"/>
    <w:multiLevelType w:val="hybridMultilevel"/>
    <w:tmpl w:val="A7CE0182"/>
    <w:lvl w:ilvl="0" w:tplc="0409000F">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 w15:restartNumberingAfterBreak="0">
    <w:nsid w:val="0D6C15D8"/>
    <w:multiLevelType w:val="hybridMultilevel"/>
    <w:tmpl w:val="575CB836"/>
    <w:lvl w:ilvl="0" w:tplc="0409000F">
      <w:start w:val="1"/>
      <w:numFmt w:val="bullet"/>
      <w:lvlText w:val=""/>
      <w:lvlJc w:val="left"/>
      <w:pPr>
        <w:ind w:left="360" w:hanging="360"/>
      </w:pPr>
      <w:rPr>
        <w:rFonts w:ascii="Wingdings" w:hAnsi="Wingdings" w:hint="default"/>
      </w:rPr>
    </w:lvl>
    <w:lvl w:ilvl="1" w:tplc="0409000F">
      <w:start w:val="1"/>
      <w:numFmt w:val="bullet"/>
      <w:lvlText w:val=""/>
      <w:lvlJc w:val="left"/>
      <w:pPr>
        <w:ind w:left="1440" w:hanging="360"/>
      </w:pPr>
      <w:rPr>
        <w:rFonts w:ascii="Wingdings" w:hAnsi="Wingdings"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BF2F7F"/>
    <w:multiLevelType w:val="hybridMultilevel"/>
    <w:tmpl w:val="8C703A9A"/>
    <w:lvl w:ilvl="0" w:tplc="0409000F">
      <w:start w:val="1"/>
      <w:numFmt w:val="bullet"/>
      <w:lvlText w:val=""/>
      <w:lvlJc w:val="left"/>
      <w:pPr>
        <w:ind w:left="36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0C753A"/>
    <w:multiLevelType w:val="hybridMultilevel"/>
    <w:tmpl w:val="260E4D4E"/>
    <w:lvl w:ilvl="0" w:tplc="0409000F">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498" w:hanging="360"/>
      </w:pPr>
      <w:rPr>
        <w:rFonts w:ascii="Courier New" w:hAnsi="Courier New" w:cs="Courier New" w:hint="default"/>
      </w:rPr>
    </w:lvl>
    <w:lvl w:ilvl="2" w:tplc="04130005" w:tentative="1">
      <w:start w:val="1"/>
      <w:numFmt w:val="bullet"/>
      <w:lvlText w:val=""/>
      <w:lvlJc w:val="left"/>
      <w:pPr>
        <w:ind w:left="2218" w:hanging="360"/>
      </w:pPr>
      <w:rPr>
        <w:rFonts w:ascii="Wingdings" w:hAnsi="Wingdings" w:hint="default"/>
      </w:rPr>
    </w:lvl>
    <w:lvl w:ilvl="3" w:tplc="43569508" w:tentative="1">
      <w:start w:val="1"/>
      <w:numFmt w:val="bullet"/>
      <w:lvlText w:val=""/>
      <w:lvlJc w:val="left"/>
      <w:pPr>
        <w:ind w:left="2938" w:hanging="360"/>
      </w:pPr>
      <w:rPr>
        <w:rFonts w:ascii="Symbol" w:hAnsi="Symbol" w:hint="default"/>
      </w:rPr>
    </w:lvl>
    <w:lvl w:ilvl="4" w:tplc="04130003" w:tentative="1">
      <w:start w:val="1"/>
      <w:numFmt w:val="bullet"/>
      <w:lvlText w:val="o"/>
      <w:lvlJc w:val="left"/>
      <w:pPr>
        <w:ind w:left="3658" w:hanging="360"/>
      </w:pPr>
      <w:rPr>
        <w:rFonts w:ascii="Courier New" w:hAnsi="Courier New" w:cs="Courier New" w:hint="default"/>
      </w:rPr>
    </w:lvl>
    <w:lvl w:ilvl="5" w:tplc="04130005" w:tentative="1">
      <w:start w:val="1"/>
      <w:numFmt w:val="bullet"/>
      <w:lvlText w:val=""/>
      <w:lvlJc w:val="left"/>
      <w:pPr>
        <w:ind w:left="4378" w:hanging="360"/>
      </w:pPr>
      <w:rPr>
        <w:rFonts w:ascii="Wingdings" w:hAnsi="Wingdings" w:hint="default"/>
      </w:rPr>
    </w:lvl>
    <w:lvl w:ilvl="6" w:tplc="04130001" w:tentative="1">
      <w:start w:val="1"/>
      <w:numFmt w:val="bullet"/>
      <w:lvlText w:val=""/>
      <w:lvlJc w:val="left"/>
      <w:pPr>
        <w:ind w:left="5098" w:hanging="360"/>
      </w:pPr>
      <w:rPr>
        <w:rFonts w:ascii="Symbol" w:hAnsi="Symbol" w:hint="default"/>
      </w:rPr>
    </w:lvl>
    <w:lvl w:ilvl="7" w:tplc="04130003" w:tentative="1">
      <w:start w:val="1"/>
      <w:numFmt w:val="bullet"/>
      <w:lvlText w:val="o"/>
      <w:lvlJc w:val="left"/>
      <w:pPr>
        <w:ind w:left="5818" w:hanging="360"/>
      </w:pPr>
      <w:rPr>
        <w:rFonts w:ascii="Courier New" w:hAnsi="Courier New" w:cs="Courier New" w:hint="default"/>
      </w:rPr>
    </w:lvl>
    <w:lvl w:ilvl="8" w:tplc="04130005" w:tentative="1">
      <w:start w:val="1"/>
      <w:numFmt w:val="bullet"/>
      <w:lvlText w:val=""/>
      <w:lvlJc w:val="left"/>
      <w:pPr>
        <w:ind w:left="6538" w:hanging="360"/>
      </w:pPr>
      <w:rPr>
        <w:rFonts w:ascii="Wingdings" w:hAnsi="Wingdings" w:hint="default"/>
      </w:rPr>
    </w:lvl>
  </w:abstractNum>
  <w:abstractNum w:abstractNumId="6" w15:restartNumberingAfterBreak="0">
    <w:nsid w:val="141C385A"/>
    <w:multiLevelType w:val="hybridMultilevel"/>
    <w:tmpl w:val="42F2C6E6"/>
    <w:lvl w:ilvl="0" w:tplc="0409000F">
      <w:start w:val="1"/>
      <w:numFmt w:val="bullet"/>
      <w:lvlText w:val=""/>
      <w:lvlJc w:val="left"/>
      <w:pPr>
        <w:ind w:left="1080" w:hanging="360"/>
      </w:pPr>
      <w:rPr>
        <w:rFonts w:ascii="Wingdings" w:hAnsi="Wingdings" w:hint="default"/>
      </w:rPr>
    </w:lvl>
    <w:lvl w:ilvl="1" w:tplc="04180003" w:tentative="1">
      <w:start w:val="1"/>
      <w:numFmt w:val="bullet"/>
      <w:lvlText w:val="o"/>
      <w:lvlJc w:val="left"/>
      <w:pPr>
        <w:tabs>
          <w:tab w:val="num" w:pos="2160"/>
        </w:tabs>
        <w:ind w:left="2160" w:hanging="360"/>
      </w:pPr>
      <w:rPr>
        <w:rFonts w:ascii="Courier New" w:hAnsi="Courier New" w:cs="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cs="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cs="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6462BC9"/>
    <w:multiLevelType w:val="hybridMultilevel"/>
    <w:tmpl w:val="15222D66"/>
    <w:lvl w:ilvl="0" w:tplc="0409000F">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1D207CF3"/>
    <w:multiLevelType w:val="hybridMultilevel"/>
    <w:tmpl w:val="76A86E16"/>
    <w:lvl w:ilvl="0" w:tplc="0409000F">
      <w:start w:val="1"/>
      <w:numFmt w:val="bullet"/>
      <w:lvlText w:val=""/>
      <w:lvlJc w:val="left"/>
      <w:pPr>
        <w:ind w:left="36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705C0A"/>
    <w:multiLevelType w:val="hybridMultilevel"/>
    <w:tmpl w:val="688AD46A"/>
    <w:lvl w:ilvl="0" w:tplc="0409000F">
      <w:start w:val="1"/>
      <w:numFmt w:val="bullet"/>
      <w:lvlText w:val=""/>
      <w:lvlJc w:val="left"/>
      <w:pPr>
        <w:ind w:left="36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02379C"/>
    <w:multiLevelType w:val="hybridMultilevel"/>
    <w:tmpl w:val="20FEF128"/>
    <w:lvl w:ilvl="0" w:tplc="0409000F">
      <w:start w:val="1"/>
      <w:numFmt w:val="bullet"/>
      <w:lvlText w:val=""/>
      <w:lvlJc w:val="left"/>
      <w:pPr>
        <w:ind w:left="360" w:hanging="360"/>
      </w:pPr>
      <w:rPr>
        <w:rFonts w:ascii="Wingdings" w:hAnsi="Wingdings" w:hint="default"/>
      </w:rPr>
    </w:lvl>
    <w:lvl w:ilvl="1" w:tplc="6DE43658">
      <w:start w:val="1"/>
      <w:numFmt w:val="bullet"/>
      <w:lvlText w:val=""/>
      <w:lvlJc w:val="left"/>
      <w:pPr>
        <w:tabs>
          <w:tab w:val="num" w:pos="1080"/>
        </w:tabs>
        <w:ind w:left="1080" w:hanging="360"/>
      </w:pPr>
      <w:rPr>
        <w:rFonts w:ascii="Wingdings" w:hAnsi="Wingdings" w:hint="default"/>
        <w:sz w:val="16"/>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1" w15:restartNumberingAfterBreak="0">
    <w:nsid w:val="24BB62A0"/>
    <w:multiLevelType w:val="hybridMultilevel"/>
    <w:tmpl w:val="A508BE74"/>
    <w:lvl w:ilvl="0" w:tplc="391A150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A55395"/>
    <w:multiLevelType w:val="hybridMultilevel"/>
    <w:tmpl w:val="79A66296"/>
    <w:lvl w:ilvl="0" w:tplc="0409000F">
      <w:start w:val="1"/>
      <w:numFmt w:val="bullet"/>
      <w:lvlText w:val=""/>
      <w:lvlJc w:val="left"/>
      <w:pPr>
        <w:ind w:left="36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264BD9"/>
    <w:multiLevelType w:val="hybridMultilevel"/>
    <w:tmpl w:val="67DCD860"/>
    <w:lvl w:ilvl="0" w:tplc="63AC412A">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6E27544"/>
    <w:multiLevelType w:val="hybridMultilevel"/>
    <w:tmpl w:val="F5345C28"/>
    <w:lvl w:ilvl="0" w:tplc="0409000F">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322D33FA"/>
    <w:multiLevelType w:val="hybridMultilevel"/>
    <w:tmpl w:val="55A4D6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26209D8"/>
    <w:multiLevelType w:val="hybridMultilevel"/>
    <w:tmpl w:val="B2284986"/>
    <w:lvl w:ilvl="0" w:tplc="0B46E7A2">
      <w:start w:val="50"/>
      <w:numFmt w:val="bullet"/>
      <w:lvlText w:val="•"/>
      <w:lvlJc w:val="left"/>
      <w:pPr>
        <w:ind w:left="2539" w:hanging="705"/>
      </w:pPr>
      <w:rPr>
        <w:rFonts w:ascii="Trebuchet MS" w:eastAsia="Times New Roman" w:hAnsi="Trebuchet MS" w:cs="Times New Roman" w:hint="default"/>
      </w:rPr>
    </w:lvl>
    <w:lvl w:ilvl="1" w:tplc="0B46E7A2">
      <w:start w:val="50"/>
      <w:numFmt w:val="bullet"/>
      <w:lvlText w:val="•"/>
      <w:lvlJc w:val="left"/>
      <w:pPr>
        <w:ind w:left="2194" w:hanging="360"/>
      </w:pPr>
      <w:rPr>
        <w:rFonts w:ascii="Trebuchet MS" w:eastAsia="Times New Roman" w:hAnsi="Trebuchet MS" w:cs="Times New Roman" w:hint="default"/>
      </w:rPr>
    </w:lvl>
    <w:lvl w:ilvl="2" w:tplc="04180005" w:tentative="1">
      <w:start w:val="1"/>
      <w:numFmt w:val="bullet"/>
      <w:lvlText w:val=""/>
      <w:lvlJc w:val="left"/>
      <w:pPr>
        <w:ind w:left="2914" w:hanging="360"/>
      </w:pPr>
      <w:rPr>
        <w:rFonts w:ascii="Wingdings" w:hAnsi="Wingdings" w:hint="default"/>
      </w:rPr>
    </w:lvl>
    <w:lvl w:ilvl="3" w:tplc="04180001" w:tentative="1">
      <w:start w:val="1"/>
      <w:numFmt w:val="bullet"/>
      <w:lvlText w:val=""/>
      <w:lvlJc w:val="left"/>
      <w:pPr>
        <w:ind w:left="3634" w:hanging="360"/>
      </w:pPr>
      <w:rPr>
        <w:rFonts w:ascii="Symbol" w:hAnsi="Symbol" w:hint="default"/>
      </w:rPr>
    </w:lvl>
    <w:lvl w:ilvl="4" w:tplc="04180003" w:tentative="1">
      <w:start w:val="1"/>
      <w:numFmt w:val="bullet"/>
      <w:lvlText w:val="o"/>
      <w:lvlJc w:val="left"/>
      <w:pPr>
        <w:ind w:left="4354" w:hanging="360"/>
      </w:pPr>
      <w:rPr>
        <w:rFonts w:ascii="Courier New" w:hAnsi="Courier New" w:cs="Courier New" w:hint="default"/>
      </w:rPr>
    </w:lvl>
    <w:lvl w:ilvl="5" w:tplc="04180005" w:tentative="1">
      <w:start w:val="1"/>
      <w:numFmt w:val="bullet"/>
      <w:lvlText w:val=""/>
      <w:lvlJc w:val="left"/>
      <w:pPr>
        <w:ind w:left="5074" w:hanging="360"/>
      </w:pPr>
      <w:rPr>
        <w:rFonts w:ascii="Wingdings" w:hAnsi="Wingdings" w:hint="default"/>
      </w:rPr>
    </w:lvl>
    <w:lvl w:ilvl="6" w:tplc="04180001" w:tentative="1">
      <w:start w:val="1"/>
      <w:numFmt w:val="bullet"/>
      <w:lvlText w:val=""/>
      <w:lvlJc w:val="left"/>
      <w:pPr>
        <w:ind w:left="5794" w:hanging="360"/>
      </w:pPr>
      <w:rPr>
        <w:rFonts w:ascii="Symbol" w:hAnsi="Symbol" w:hint="default"/>
      </w:rPr>
    </w:lvl>
    <w:lvl w:ilvl="7" w:tplc="04180003" w:tentative="1">
      <w:start w:val="1"/>
      <w:numFmt w:val="bullet"/>
      <w:lvlText w:val="o"/>
      <w:lvlJc w:val="left"/>
      <w:pPr>
        <w:ind w:left="6514" w:hanging="360"/>
      </w:pPr>
      <w:rPr>
        <w:rFonts w:ascii="Courier New" w:hAnsi="Courier New" w:cs="Courier New" w:hint="default"/>
      </w:rPr>
    </w:lvl>
    <w:lvl w:ilvl="8" w:tplc="04180005" w:tentative="1">
      <w:start w:val="1"/>
      <w:numFmt w:val="bullet"/>
      <w:lvlText w:val=""/>
      <w:lvlJc w:val="left"/>
      <w:pPr>
        <w:ind w:left="7234" w:hanging="360"/>
      </w:pPr>
      <w:rPr>
        <w:rFonts w:ascii="Wingdings" w:hAnsi="Wingdings" w:hint="default"/>
      </w:rPr>
    </w:lvl>
  </w:abstractNum>
  <w:abstractNum w:abstractNumId="17" w15:restartNumberingAfterBreak="0">
    <w:nsid w:val="33D35FED"/>
    <w:multiLevelType w:val="hybridMultilevel"/>
    <w:tmpl w:val="9432B040"/>
    <w:lvl w:ilvl="0" w:tplc="0409000F">
      <w:start w:val="1"/>
      <w:numFmt w:val="bullet"/>
      <w:lvlText w:val=""/>
      <w:lvlJc w:val="left"/>
      <w:pPr>
        <w:ind w:left="36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65485"/>
    <w:multiLevelType w:val="hybridMultilevel"/>
    <w:tmpl w:val="87565324"/>
    <w:lvl w:ilvl="0" w:tplc="FED4A146">
      <w:start w:val="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B74A13"/>
    <w:multiLevelType w:val="hybridMultilevel"/>
    <w:tmpl w:val="8618AA3E"/>
    <w:lvl w:ilvl="0" w:tplc="5782AE62">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2156C3A"/>
    <w:multiLevelType w:val="hybridMultilevel"/>
    <w:tmpl w:val="82E04554"/>
    <w:lvl w:ilvl="0" w:tplc="0409000F">
      <w:start w:val="1"/>
      <w:numFmt w:val="bullet"/>
      <w:lvlText w:val=""/>
      <w:lvlJc w:val="left"/>
      <w:pPr>
        <w:ind w:left="36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AC12E7"/>
    <w:multiLevelType w:val="hybridMultilevel"/>
    <w:tmpl w:val="E836E386"/>
    <w:lvl w:ilvl="0" w:tplc="04180001">
      <w:start w:val="1"/>
      <w:numFmt w:val="bullet"/>
      <w:lvlText w:val=""/>
      <w:lvlJc w:val="left"/>
      <w:pPr>
        <w:ind w:left="785" w:hanging="360"/>
      </w:pPr>
      <w:rPr>
        <w:rFonts w:ascii="Symbol" w:hAnsi="Symbol" w:hint="default"/>
      </w:rPr>
    </w:lvl>
    <w:lvl w:ilvl="1" w:tplc="3E3AB064">
      <w:numFmt w:val="bullet"/>
      <w:lvlText w:val="-"/>
      <w:lvlJc w:val="left"/>
      <w:pPr>
        <w:ind w:left="1775" w:hanging="630"/>
      </w:pPr>
      <w:rPr>
        <w:rFonts w:ascii="Trebuchet MS" w:eastAsia="Times New Roman" w:hAnsi="Trebuchet MS" w:cs="Times New Roman" w:hint="default"/>
      </w:rPr>
    </w:lvl>
    <w:lvl w:ilvl="2" w:tplc="04180005" w:tentative="1">
      <w:start w:val="1"/>
      <w:numFmt w:val="bullet"/>
      <w:lvlText w:val=""/>
      <w:lvlJc w:val="left"/>
      <w:pPr>
        <w:ind w:left="2225" w:hanging="360"/>
      </w:pPr>
      <w:rPr>
        <w:rFonts w:ascii="Wingdings" w:hAnsi="Wingdings" w:hint="default"/>
      </w:rPr>
    </w:lvl>
    <w:lvl w:ilvl="3" w:tplc="04180001" w:tentative="1">
      <w:start w:val="1"/>
      <w:numFmt w:val="bullet"/>
      <w:lvlText w:val=""/>
      <w:lvlJc w:val="left"/>
      <w:pPr>
        <w:ind w:left="2945" w:hanging="360"/>
      </w:pPr>
      <w:rPr>
        <w:rFonts w:ascii="Symbol" w:hAnsi="Symbol" w:hint="default"/>
      </w:rPr>
    </w:lvl>
    <w:lvl w:ilvl="4" w:tplc="04180003" w:tentative="1">
      <w:start w:val="1"/>
      <w:numFmt w:val="bullet"/>
      <w:lvlText w:val="o"/>
      <w:lvlJc w:val="left"/>
      <w:pPr>
        <w:ind w:left="3665" w:hanging="360"/>
      </w:pPr>
      <w:rPr>
        <w:rFonts w:ascii="Courier New" w:hAnsi="Courier New" w:cs="Courier New" w:hint="default"/>
      </w:rPr>
    </w:lvl>
    <w:lvl w:ilvl="5" w:tplc="04180005" w:tentative="1">
      <w:start w:val="1"/>
      <w:numFmt w:val="bullet"/>
      <w:lvlText w:val=""/>
      <w:lvlJc w:val="left"/>
      <w:pPr>
        <w:ind w:left="4385" w:hanging="360"/>
      </w:pPr>
      <w:rPr>
        <w:rFonts w:ascii="Wingdings" w:hAnsi="Wingdings" w:hint="default"/>
      </w:rPr>
    </w:lvl>
    <w:lvl w:ilvl="6" w:tplc="04180001" w:tentative="1">
      <w:start w:val="1"/>
      <w:numFmt w:val="bullet"/>
      <w:lvlText w:val=""/>
      <w:lvlJc w:val="left"/>
      <w:pPr>
        <w:ind w:left="5105" w:hanging="360"/>
      </w:pPr>
      <w:rPr>
        <w:rFonts w:ascii="Symbol" w:hAnsi="Symbol" w:hint="default"/>
      </w:rPr>
    </w:lvl>
    <w:lvl w:ilvl="7" w:tplc="04180003" w:tentative="1">
      <w:start w:val="1"/>
      <w:numFmt w:val="bullet"/>
      <w:lvlText w:val="o"/>
      <w:lvlJc w:val="left"/>
      <w:pPr>
        <w:ind w:left="5825" w:hanging="360"/>
      </w:pPr>
      <w:rPr>
        <w:rFonts w:ascii="Courier New" w:hAnsi="Courier New" w:cs="Courier New" w:hint="default"/>
      </w:rPr>
    </w:lvl>
    <w:lvl w:ilvl="8" w:tplc="04180005" w:tentative="1">
      <w:start w:val="1"/>
      <w:numFmt w:val="bullet"/>
      <w:lvlText w:val=""/>
      <w:lvlJc w:val="left"/>
      <w:pPr>
        <w:ind w:left="6545" w:hanging="360"/>
      </w:pPr>
      <w:rPr>
        <w:rFonts w:ascii="Wingdings" w:hAnsi="Wingdings" w:hint="default"/>
      </w:rPr>
    </w:lvl>
  </w:abstractNum>
  <w:abstractNum w:abstractNumId="22" w15:restartNumberingAfterBreak="0">
    <w:nsid w:val="45F45F7A"/>
    <w:multiLevelType w:val="hybridMultilevel"/>
    <w:tmpl w:val="43800826"/>
    <w:lvl w:ilvl="0" w:tplc="0409000F">
      <w:start w:val="1"/>
      <w:numFmt w:val="bullet"/>
      <w:lvlText w:val=""/>
      <w:lvlJc w:val="left"/>
      <w:pPr>
        <w:ind w:left="36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8000C3"/>
    <w:multiLevelType w:val="hybridMultilevel"/>
    <w:tmpl w:val="233AA930"/>
    <w:lvl w:ilvl="0" w:tplc="0B46E7A2">
      <w:start w:val="50"/>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DC541B6"/>
    <w:multiLevelType w:val="hybridMultilevel"/>
    <w:tmpl w:val="3580D2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EA95D74"/>
    <w:multiLevelType w:val="hybridMultilevel"/>
    <w:tmpl w:val="C48CA098"/>
    <w:lvl w:ilvl="0" w:tplc="0409000F">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6" w15:restartNumberingAfterBreak="0">
    <w:nsid w:val="4EED1C18"/>
    <w:multiLevelType w:val="hybridMultilevel"/>
    <w:tmpl w:val="7952AB8E"/>
    <w:lvl w:ilvl="0" w:tplc="0B46E7A2">
      <w:start w:val="50"/>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1D63EAA"/>
    <w:multiLevelType w:val="hybridMultilevel"/>
    <w:tmpl w:val="A7D2D5F8"/>
    <w:lvl w:ilvl="0" w:tplc="0409000F">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8" w15:restartNumberingAfterBreak="0">
    <w:nsid w:val="523E6BF9"/>
    <w:multiLevelType w:val="hybridMultilevel"/>
    <w:tmpl w:val="206E5C94"/>
    <w:lvl w:ilvl="0" w:tplc="0409000F">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9" w15:restartNumberingAfterBreak="0">
    <w:nsid w:val="53552379"/>
    <w:multiLevelType w:val="hybridMultilevel"/>
    <w:tmpl w:val="20969F88"/>
    <w:lvl w:ilvl="0" w:tplc="0409000F">
      <w:start w:val="1"/>
      <w:numFmt w:val="bullet"/>
      <w:lvlText w:val=""/>
      <w:lvlJc w:val="left"/>
      <w:pPr>
        <w:ind w:left="36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450FAA"/>
    <w:multiLevelType w:val="hybridMultilevel"/>
    <w:tmpl w:val="3BC20D66"/>
    <w:lvl w:ilvl="0" w:tplc="04180001">
      <w:start w:val="1"/>
      <w:numFmt w:val="bullet"/>
      <w:lvlText w:val=""/>
      <w:lvlJc w:val="left"/>
      <w:pPr>
        <w:ind w:left="1140" w:hanging="360"/>
      </w:pPr>
      <w:rPr>
        <w:rFonts w:ascii="Symbol" w:hAnsi="Symbol"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31" w15:restartNumberingAfterBreak="0">
    <w:nsid w:val="71441F62"/>
    <w:multiLevelType w:val="hybridMultilevel"/>
    <w:tmpl w:val="E4145D04"/>
    <w:lvl w:ilvl="0" w:tplc="0409000F">
      <w:start w:val="1"/>
      <w:numFmt w:val="bullet"/>
      <w:lvlText w:val=""/>
      <w:lvlJc w:val="left"/>
      <w:pPr>
        <w:ind w:left="360" w:hanging="360"/>
      </w:pPr>
      <w:rPr>
        <w:rFonts w:ascii="Wingdings" w:hAnsi="Wingdings" w:hint="default"/>
      </w:rPr>
    </w:lvl>
    <w:lvl w:ilvl="1" w:tplc="D3261070">
      <w:numFmt w:val="bullet"/>
      <w:lvlText w:val="-"/>
      <w:lvlJc w:val="left"/>
      <w:pPr>
        <w:tabs>
          <w:tab w:val="num" w:pos="1440"/>
        </w:tabs>
        <w:ind w:left="1440" w:hanging="360"/>
      </w:pPr>
      <w:rPr>
        <w:rFonts w:ascii="Times New Roman" w:eastAsia="Times New Roman" w:hAnsi="Times New Roman" w:cs="Times New Roman"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782755"/>
    <w:multiLevelType w:val="hybridMultilevel"/>
    <w:tmpl w:val="1FB27458"/>
    <w:lvl w:ilvl="0" w:tplc="0409000F">
      <w:start w:val="1"/>
      <w:numFmt w:val="bullet"/>
      <w:lvlText w:val=""/>
      <w:lvlJc w:val="left"/>
      <w:pPr>
        <w:ind w:left="1080" w:hanging="360"/>
      </w:pPr>
      <w:rPr>
        <w:rFonts w:ascii="Wingdings" w:hAnsi="Wingdings" w:hint="default"/>
      </w:rPr>
    </w:lvl>
    <w:lvl w:ilvl="1" w:tplc="04180003" w:tentative="1">
      <w:start w:val="1"/>
      <w:numFmt w:val="bullet"/>
      <w:lvlText w:val="o"/>
      <w:lvlJc w:val="left"/>
      <w:pPr>
        <w:tabs>
          <w:tab w:val="num" w:pos="2160"/>
        </w:tabs>
        <w:ind w:left="2160" w:hanging="360"/>
      </w:pPr>
      <w:rPr>
        <w:rFonts w:ascii="Courier New" w:hAnsi="Courier New" w:cs="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cs="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cs="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73F839DE"/>
    <w:multiLevelType w:val="hybridMultilevel"/>
    <w:tmpl w:val="7932E6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59B0CD2"/>
    <w:multiLevelType w:val="hybridMultilevel"/>
    <w:tmpl w:val="104C9384"/>
    <w:lvl w:ilvl="0" w:tplc="0409000F">
      <w:start w:val="1"/>
      <w:numFmt w:val="bullet"/>
      <w:lvlText w:val=""/>
      <w:lvlJc w:val="left"/>
      <w:pPr>
        <w:ind w:left="108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B4004B"/>
    <w:multiLevelType w:val="hybridMultilevel"/>
    <w:tmpl w:val="B2D2D638"/>
    <w:lvl w:ilvl="0" w:tplc="0409000F">
      <w:start w:val="1"/>
      <w:numFmt w:val="bullet"/>
      <w:lvlText w:val=""/>
      <w:lvlJc w:val="left"/>
      <w:pPr>
        <w:ind w:left="360" w:hanging="360"/>
      </w:pPr>
      <w:rPr>
        <w:rFonts w:ascii="Wingdings" w:hAnsi="Wingdings" w:hint="default"/>
      </w:rPr>
    </w:lvl>
    <w:lvl w:ilvl="1" w:tplc="D3261070">
      <w:numFmt w:val="bullet"/>
      <w:lvlText w:val="-"/>
      <w:lvlJc w:val="left"/>
      <w:pPr>
        <w:tabs>
          <w:tab w:val="num" w:pos="1440"/>
        </w:tabs>
        <w:ind w:left="1440" w:hanging="360"/>
      </w:pPr>
      <w:rPr>
        <w:rFonts w:ascii="Times New Roman" w:eastAsia="Times New Roman" w:hAnsi="Times New Roman" w:cs="Times New Roman"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5C2330"/>
    <w:multiLevelType w:val="hybridMultilevel"/>
    <w:tmpl w:val="05CA8AAC"/>
    <w:lvl w:ilvl="0" w:tplc="04180001">
      <w:start w:val="1"/>
      <w:numFmt w:val="bullet"/>
      <w:lvlText w:val=""/>
      <w:lvlJc w:val="left"/>
      <w:pPr>
        <w:ind w:left="610" w:hanging="360"/>
      </w:pPr>
      <w:rPr>
        <w:rFonts w:ascii="Symbol" w:hAnsi="Symbol" w:hint="default"/>
      </w:rPr>
    </w:lvl>
    <w:lvl w:ilvl="1" w:tplc="04180003" w:tentative="1">
      <w:start w:val="1"/>
      <w:numFmt w:val="bullet"/>
      <w:lvlText w:val="o"/>
      <w:lvlJc w:val="left"/>
      <w:pPr>
        <w:ind w:left="1330" w:hanging="360"/>
      </w:pPr>
      <w:rPr>
        <w:rFonts w:ascii="Courier New" w:hAnsi="Courier New" w:cs="Courier New" w:hint="default"/>
      </w:rPr>
    </w:lvl>
    <w:lvl w:ilvl="2" w:tplc="04180005" w:tentative="1">
      <w:start w:val="1"/>
      <w:numFmt w:val="bullet"/>
      <w:lvlText w:val=""/>
      <w:lvlJc w:val="left"/>
      <w:pPr>
        <w:ind w:left="2050" w:hanging="360"/>
      </w:pPr>
      <w:rPr>
        <w:rFonts w:ascii="Wingdings" w:hAnsi="Wingdings" w:hint="default"/>
      </w:rPr>
    </w:lvl>
    <w:lvl w:ilvl="3" w:tplc="04180001" w:tentative="1">
      <w:start w:val="1"/>
      <w:numFmt w:val="bullet"/>
      <w:lvlText w:val=""/>
      <w:lvlJc w:val="left"/>
      <w:pPr>
        <w:ind w:left="2770" w:hanging="360"/>
      </w:pPr>
      <w:rPr>
        <w:rFonts w:ascii="Symbol" w:hAnsi="Symbol" w:hint="default"/>
      </w:rPr>
    </w:lvl>
    <w:lvl w:ilvl="4" w:tplc="04180003" w:tentative="1">
      <w:start w:val="1"/>
      <w:numFmt w:val="bullet"/>
      <w:lvlText w:val="o"/>
      <w:lvlJc w:val="left"/>
      <w:pPr>
        <w:ind w:left="3490" w:hanging="360"/>
      </w:pPr>
      <w:rPr>
        <w:rFonts w:ascii="Courier New" w:hAnsi="Courier New" w:cs="Courier New" w:hint="default"/>
      </w:rPr>
    </w:lvl>
    <w:lvl w:ilvl="5" w:tplc="04180005" w:tentative="1">
      <w:start w:val="1"/>
      <w:numFmt w:val="bullet"/>
      <w:lvlText w:val=""/>
      <w:lvlJc w:val="left"/>
      <w:pPr>
        <w:ind w:left="4210" w:hanging="360"/>
      </w:pPr>
      <w:rPr>
        <w:rFonts w:ascii="Wingdings" w:hAnsi="Wingdings" w:hint="default"/>
      </w:rPr>
    </w:lvl>
    <w:lvl w:ilvl="6" w:tplc="04180001" w:tentative="1">
      <w:start w:val="1"/>
      <w:numFmt w:val="bullet"/>
      <w:lvlText w:val=""/>
      <w:lvlJc w:val="left"/>
      <w:pPr>
        <w:ind w:left="4930" w:hanging="360"/>
      </w:pPr>
      <w:rPr>
        <w:rFonts w:ascii="Symbol" w:hAnsi="Symbol" w:hint="default"/>
      </w:rPr>
    </w:lvl>
    <w:lvl w:ilvl="7" w:tplc="04180003" w:tentative="1">
      <w:start w:val="1"/>
      <w:numFmt w:val="bullet"/>
      <w:lvlText w:val="o"/>
      <w:lvlJc w:val="left"/>
      <w:pPr>
        <w:ind w:left="5650" w:hanging="360"/>
      </w:pPr>
      <w:rPr>
        <w:rFonts w:ascii="Courier New" w:hAnsi="Courier New" w:cs="Courier New" w:hint="default"/>
      </w:rPr>
    </w:lvl>
    <w:lvl w:ilvl="8" w:tplc="04180005" w:tentative="1">
      <w:start w:val="1"/>
      <w:numFmt w:val="bullet"/>
      <w:lvlText w:val=""/>
      <w:lvlJc w:val="left"/>
      <w:pPr>
        <w:ind w:left="6370" w:hanging="360"/>
      </w:pPr>
      <w:rPr>
        <w:rFonts w:ascii="Wingdings" w:hAnsi="Wingdings" w:hint="default"/>
      </w:rPr>
    </w:lvl>
  </w:abstractNum>
  <w:abstractNum w:abstractNumId="37" w15:restartNumberingAfterBreak="0">
    <w:nsid w:val="7D1C5BF7"/>
    <w:multiLevelType w:val="multilevel"/>
    <w:tmpl w:val="7D1C5BF7"/>
    <w:lvl w:ilvl="0">
      <w:start w:val="7"/>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675228542">
    <w:abstractNumId w:val="10"/>
  </w:num>
  <w:num w:numId="2" w16cid:durableId="1559046350">
    <w:abstractNumId w:val="32"/>
  </w:num>
  <w:num w:numId="3" w16cid:durableId="515771983">
    <w:abstractNumId w:val="17"/>
  </w:num>
  <w:num w:numId="4" w16cid:durableId="643856213">
    <w:abstractNumId w:val="9"/>
  </w:num>
  <w:num w:numId="5" w16cid:durableId="469369724">
    <w:abstractNumId w:val="4"/>
  </w:num>
  <w:num w:numId="6" w16cid:durableId="1112244041">
    <w:abstractNumId w:val="29"/>
  </w:num>
  <w:num w:numId="7" w16cid:durableId="1748726770">
    <w:abstractNumId w:val="5"/>
  </w:num>
  <w:num w:numId="8" w16cid:durableId="429282892">
    <w:abstractNumId w:val="25"/>
  </w:num>
  <w:num w:numId="9" w16cid:durableId="1907836482">
    <w:abstractNumId w:val="2"/>
  </w:num>
  <w:num w:numId="10" w16cid:durableId="70011712">
    <w:abstractNumId w:val="8"/>
  </w:num>
  <w:num w:numId="11" w16cid:durableId="2102337777">
    <w:abstractNumId w:val="31"/>
  </w:num>
  <w:num w:numId="12" w16cid:durableId="124741819">
    <w:abstractNumId w:val="35"/>
  </w:num>
  <w:num w:numId="13" w16cid:durableId="1151410764">
    <w:abstractNumId w:val="6"/>
  </w:num>
  <w:num w:numId="14" w16cid:durableId="660699099">
    <w:abstractNumId w:val="12"/>
  </w:num>
  <w:num w:numId="15" w16cid:durableId="1632977191">
    <w:abstractNumId w:val="3"/>
  </w:num>
  <w:num w:numId="16" w16cid:durableId="539322819">
    <w:abstractNumId w:val="34"/>
  </w:num>
  <w:num w:numId="17" w16cid:durableId="134220404">
    <w:abstractNumId w:val="20"/>
  </w:num>
  <w:num w:numId="18" w16cid:durableId="1084910041">
    <w:abstractNumId w:val="27"/>
  </w:num>
  <w:num w:numId="19" w16cid:durableId="1877618675">
    <w:abstractNumId w:val="7"/>
  </w:num>
  <w:num w:numId="20" w16cid:durableId="1487432637">
    <w:abstractNumId w:val="14"/>
  </w:num>
  <w:num w:numId="21" w16cid:durableId="698967492">
    <w:abstractNumId w:val="28"/>
  </w:num>
  <w:num w:numId="22" w16cid:durableId="1047535456">
    <w:abstractNumId w:val="22"/>
  </w:num>
  <w:num w:numId="23" w16cid:durableId="822159713">
    <w:abstractNumId w:val="1"/>
  </w:num>
  <w:num w:numId="24" w16cid:durableId="1893468704">
    <w:abstractNumId w:val="15"/>
  </w:num>
  <w:num w:numId="25" w16cid:durableId="281881190">
    <w:abstractNumId w:val="24"/>
  </w:num>
  <w:num w:numId="26" w16cid:durableId="750466254">
    <w:abstractNumId w:val="18"/>
  </w:num>
  <w:num w:numId="27" w16cid:durableId="1471289227">
    <w:abstractNumId w:val="13"/>
  </w:num>
  <w:num w:numId="28" w16cid:durableId="1737893102">
    <w:abstractNumId w:val="19"/>
  </w:num>
  <w:num w:numId="29" w16cid:durableId="1164122895">
    <w:abstractNumId w:val="11"/>
  </w:num>
  <w:num w:numId="30" w16cid:durableId="789280294">
    <w:abstractNumId w:val="26"/>
  </w:num>
  <w:num w:numId="31" w16cid:durableId="8720529">
    <w:abstractNumId w:val="0"/>
  </w:num>
  <w:num w:numId="32" w16cid:durableId="853610768">
    <w:abstractNumId w:val="16"/>
  </w:num>
  <w:num w:numId="33" w16cid:durableId="1245650440">
    <w:abstractNumId w:val="23"/>
  </w:num>
  <w:num w:numId="34" w16cid:durableId="1819610289">
    <w:abstractNumId w:val="37"/>
  </w:num>
  <w:num w:numId="35" w16cid:durableId="493301920">
    <w:abstractNumId w:val="36"/>
  </w:num>
  <w:num w:numId="36" w16cid:durableId="414743092">
    <w:abstractNumId w:val="33"/>
  </w:num>
  <w:num w:numId="37" w16cid:durableId="1771583820">
    <w:abstractNumId w:val="21"/>
  </w:num>
  <w:num w:numId="38" w16cid:durableId="1340237438">
    <w:abstractNumId w:val="30"/>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95E"/>
    <w:rsid w:val="00000796"/>
    <w:rsid w:val="000013DF"/>
    <w:rsid w:val="000132C7"/>
    <w:rsid w:val="000157A6"/>
    <w:rsid w:val="00021C10"/>
    <w:rsid w:val="00022BEB"/>
    <w:rsid w:val="000338D1"/>
    <w:rsid w:val="0004004F"/>
    <w:rsid w:val="000478B0"/>
    <w:rsid w:val="00056B7E"/>
    <w:rsid w:val="00061528"/>
    <w:rsid w:val="000619CB"/>
    <w:rsid w:val="00061B4E"/>
    <w:rsid w:val="00063D43"/>
    <w:rsid w:val="00075DD4"/>
    <w:rsid w:val="00082D45"/>
    <w:rsid w:val="000847EA"/>
    <w:rsid w:val="00091B78"/>
    <w:rsid w:val="00092A19"/>
    <w:rsid w:val="000A7A94"/>
    <w:rsid w:val="000B26CA"/>
    <w:rsid w:val="000B7AA8"/>
    <w:rsid w:val="000C13D7"/>
    <w:rsid w:val="000C19AA"/>
    <w:rsid w:val="000C48F5"/>
    <w:rsid w:val="000C71F9"/>
    <w:rsid w:val="000C76A3"/>
    <w:rsid w:val="000D0EDB"/>
    <w:rsid w:val="000D450F"/>
    <w:rsid w:val="000E13C7"/>
    <w:rsid w:val="000E3B8B"/>
    <w:rsid w:val="000E3F2A"/>
    <w:rsid w:val="000F01EF"/>
    <w:rsid w:val="000F2D33"/>
    <w:rsid w:val="0010039D"/>
    <w:rsid w:val="0010078B"/>
    <w:rsid w:val="00100E3E"/>
    <w:rsid w:val="0010199D"/>
    <w:rsid w:val="001055F0"/>
    <w:rsid w:val="00114871"/>
    <w:rsid w:val="00117D63"/>
    <w:rsid w:val="00127A38"/>
    <w:rsid w:val="00130D3F"/>
    <w:rsid w:val="00134F1C"/>
    <w:rsid w:val="00136124"/>
    <w:rsid w:val="0013707A"/>
    <w:rsid w:val="00142F93"/>
    <w:rsid w:val="00144B9E"/>
    <w:rsid w:val="00153428"/>
    <w:rsid w:val="001565DF"/>
    <w:rsid w:val="00160A5F"/>
    <w:rsid w:val="00165331"/>
    <w:rsid w:val="00172BE3"/>
    <w:rsid w:val="00172D1B"/>
    <w:rsid w:val="0017463C"/>
    <w:rsid w:val="001748A0"/>
    <w:rsid w:val="00174B75"/>
    <w:rsid w:val="001757B0"/>
    <w:rsid w:val="00186942"/>
    <w:rsid w:val="001934D2"/>
    <w:rsid w:val="00195510"/>
    <w:rsid w:val="001A0E4C"/>
    <w:rsid w:val="001A1B73"/>
    <w:rsid w:val="001A7BAC"/>
    <w:rsid w:val="001F008F"/>
    <w:rsid w:val="001F71C2"/>
    <w:rsid w:val="001F7378"/>
    <w:rsid w:val="00203FC1"/>
    <w:rsid w:val="00205A56"/>
    <w:rsid w:val="0020617B"/>
    <w:rsid w:val="002125CA"/>
    <w:rsid w:val="00230361"/>
    <w:rsid w:val="00231CC9"/>
    <w:rsid w:val="00231DCE"/>
    <w:rsid w:val="00237EEE"/>
    <w:rsid w:val="00240DEB"/>
    <w:rsid w:val="00241512"/>
    <w:rsid w:val="00244285"/>
    <w:rsid w:val="00247ACE"/>
    <w:rsid w:val="00252D2A"/>
    <w:rsid w:val="00254E33"/>
    <w:rsid w:val="0026576D"/>
    <w:rsid w:val="00271C05"/>
    <w:rsid w:val="00277BD9"/>
    <w:rsid w:val="00290E2B"/>
    <w:rsid w:val="00290E35"/>
    <w:rsid w:val="002B0AFF"/>
    <w:rsid w:val="002B43E7"/>
    <w:rsid w:val="002B59EE"/>
    <w:rsid w:val="002C2CAF"/>
    <w:rsid w:val="002D1E55"/>
    <w:rsid w:val="002D4A56"/>
    <w:rsid w:val="002F2483"/>
    <w:rsid w:val="002F781D"/>
    <w:rsid w:val="002F78D7"/>
    <w:rsid w:val="003031BB"/>
    <w:rsid w:val="00303D36"/>
    <w:rsid w:val="00310F87"/>
    <w:rsid w:val="003130F7"/>
    <w:rsid w:val="00316529"/>
    <w:rsid w:val="00317010"/>
    <w:rsid w:val="003229C6"/>
    <w:rsid w:val="003232E8"/>
    <w:rsid w:val="00323C6E"/>
    <w:rsid w:val="00323EEA"/>
    <w:rsid w:val="00331416"/>
    <w:rsid w:val="003411C5"/>
    <w:rsid w:val="00341B68"/>
    <w:rsid w:val="00342821"/>
    <w:rsid w:val="003434A5"/>
    <w:rsid w:val="00355C0F"/>
    <w:rsid w:val="00357879"/>
    <w:rsid w:val="003615A7"/>
    <w:rsid w:val="00364022"/>
    <w:rsid w:val="003641A4"/>
    <w:rsid w:val="00366AB6"/>
    <w:rsid w:val="00371452"/>
    <w:rsid w:val="00396793"/>
    <w:rsid w:val="00396BD6"/>
    <w:rsid w:val="003A0CA8"/>
    <w:rsid w:val="003A3450"/>
    <w:rsid w:val="003A6CA5"/>
    <w:rsid w:val="003A7194"/>
    <w:rsid w:val="003B703A"/>
    <w:rsid w:val="003C218F"/>
    <w:rsid w:val="003C4BF3"/>
    <w:rsid w:val="003C655C"/>
    <w:rsid w:val="003C72CA"/>
    <w:rsid w:val="003D19E2"/>
    <w:rsid w:val="003D59EB"/>
    <w:rsid w:val="003D6217"/>
    <w:rsid w:val="003E2061"/>
    <w:rsid w:val="003E76D1"/>
    <w:rsid w:val="003F0502"/>
    <w:rsid w:val="003F3CC9"/>
    <w:rsid w:val="003F59CB"/>
    <w:rsid w:val="003F6A86"/>
    <w:rsid w:val="003F7111"/>
    <w:rsid w:val="003F75D9"/>
    <w:rsid w:val="0041066A"/>
    <w:rsid w:val="004216BF"/>
    <w:rsid w:val="004247BF"/>
    <w:rsid w:val="00424909"/>
    <w:rsid w:val="00426605"/>
    <w:rsid w:val="00433CD4"/>
    <w:rsid w:val="00435C85"/>
    <w:rsid w:val="00442B39"/>
    <w:rsid w:val="0045451C"/>
    <w:rsid w:val="0045465F"/>
    <w:rsid w:val="004764ED"/>
    <w:rsid w:val="004775ED"/>
    <w:rsid w:val="00481D2B"/>
    <w:rsid w:val="00483EEA"/>
    <w:rsid w:val="00486D43"/>
    <w:rsid w:val="00487650"/>
    <w:rsid w:val="004A1B26"/>
    <w:rsid w:val="004A4FA8"/>
    <w:rsid w:val="004C2690"/>
    <w:rsid w:val="004C41F6"/>
    <w:rsid w:val="004D0A85"/>
    <w:rsid w:val="004D3BBC"/>
    <w:rsid w:val="004D4B06"/>
    <w:rsid w:val="004E0D76"/>
    <w:rsid w:val="004E2948"/>
    <w:rsid w:val="004E6F2A"/>
    <w:rsid w:val="004F6190"/>
    <w:rsid w:val="004F77ED"/>
    <w:rsid w:val="005111F0"/>
    <w:rsid w:val="005145CD"/>
    <w:rsid w:val="005161A7"/>
    <w:rsid w:val="00545BCE"/>
    <w:rsid w:val="00553C77"/>
    <w:rsid w:val="00554ADE"/>
    <w:rsid w:val="005813E2"/>
    <w:rsid w:val="0058346C"/>
    <w:rsid w:val="0058722F"/>
    <w:rsid w:val="005916E7"/>
    <w:rsid w:val="00592DF2"/>
    <w:rsid w:val="00595DF9"/>
    <w:rsid w:val="00597D88"/>
    <w:rsid w:val="005C77EE"/>
    <w:rsid w:val="005D5EBB"/>
    <w:rsid w:val="005E05F2"/>
    <w:rsid w:val="005E0A60"/>
    <w:rsid w:val="005E46BF"/>
    <w:rsid w:val="005F29DD"/>
    <w:rsid w:val="005F360D"/>
    <w:rsid w:val="005F7508"/>
    <w:rsid w:val="005F75A0"/>
    <w:rsid w:val="006045C9"/>
    <w:rsid w:val="00607F54"/>
    <w:rsid w:val="0061192C"/>
    <w:rsid w:val="006142EC"/>
    <w:rsid w:val="0061730C"/>
    <w:rsid w:val="0062053C"/>
    <w:rsid w:val="006310C4"/>
    <w:rsid w:val="00635CCF"/>
    <w:rsid w:val="0064762A"/>
    <w:rsid w:val="00654058"/>
    <w:rsid w:val="00655EE0"/>
    <w:rsid w:val="00657D43"/>
    <w:rsid w:val="00660F10"/>
    <w:rsid w:val="006733EA"/>
    <w:rsid w:val="00673D2F"/>
    <w:rsid w:val="00675368"/>
    <w:rsid w:val="006753F6"/>
    <w:rsid w:val="006761BC"/>
    <w:rsid w:val="0068592B"/>
    <w:rsid w:val="006A125B"/>
    <w:rsid w:val="006A4E75"/>
    <w:rsid w:val="006A58FA"/>
    <w:rsid w:val="006A595E"/>
    <w:rsid w:val="006B042B"/>
    <w:rsid w:val="006B1402"/>
    <w:rsid w:val="006C2DAF"/>
    <w:rsid w:val="006C3B20"/>
    <w:rsid w:val="006E3C00"/>
    <w:rsid w:val="006F1089"/>
    <w:rsid w:val="006F1CE8"/>
    <w:rsid w:val="007113FC"/>
    <w:rsid w:val="00717802"/>
    <w:rsid w:val="007204CA"/>
    <w:rsid w:val="00725100"/>
    <w:rsid w:val="00725A00"/>
    <w:rsid w:val="00747206"/>
    <w:rsid w:val="00747635"/>
    <w:rsid w:val="007535F6"/>
    <w:rsid w:val="00753A09"/>
    <w:rsid w:val="0075630C"/>
    <w:rsid w:val="007563E1"/>
    <w:rsid w:val="007610F0"/>
    <w:rsid w:val="0076117A"/>
    <w:rsid w:val="00766B21"/>
    <w:rsid w:val="00790F06"/>
    <w:rsid w:val="007A4D2B"/>
    <w:rsid w:val="007A4DAF"/>
    <w:rsid w:val="007B01E9"/>
    <w:rsid w:val="007B5307"/>
    <w:rsid w:val="007B6862"/>
    <w:rsid w:val="007B7205"/>
    <w:rsid w:val="007B7BAB"/>
    <w:rsid w:val="007C1E3B"/>
    <w:rsid w:val="007D31AB"/>
    <w:rsid w:val="007D323D"/>
    <w:rsid w:val="007E0874"/>
    <w:rsid w:val="007E711E"/>
    <w:rsid w:val="007F2CF6"/>
    <w:rsid w:val="007F7D73"/>
    <w:rsid w:val="008064BC"/>
    <w:rsid w:val="008108A0"/>
    <w:rsid w:val="00810FDC"/>
    <w:rsid w:val="00843D3C"/>
    <w:rsid w:val="0085273E"/>
    <w:rsid w:val="008606F8"/>
    <w:rsid w:val="00861BC1"/>
    <w:rsid w:val="0086350D"/>
    <w:rsid w:val="00882270"/>
    <w:rsid w:val="00886762"/>
    <w:rsid w:val="00894486"/>
    <w:rsid w:val="008B5627"/>
    <w:rsid w:val="008C0908"/>
    <w:rsid w:val="008D59F0"/>
    <w:rsid w:val="008D769F"/>
    <w:rsid w:val="008E2FBE"/>
    <w:rsid w:val="008E594E"/>
    <w:rsid w:val="008E6B87"/>
    <w:rsid w:val="008F58B4"/>
    <w:rsid w:val="00902DEB"/>
    <w:rsid w:val="009062F4"/>
    <w:rsid w:val="00907932"/>
    <w:rsid w:val="00907A63"/>
    <w:rsid w:val="00926012"/>
    <w:rsid w:val="009311E1"/>
    <w:rsid w:val="0093133C"/>
    <w:rsid w:val="009429D5"/>
    <w:rsid w:val="009564B2"/>
    <w:rsid w:val="009574B5"/>
    <w:rsid w:val="00961E9A"/>
    <w:rsid w:val="00971C21"/>
    <w:rsid w:val="009811A1"/>
    <w:rsid w:val="009950A6"/>
    <w:rsid w:val="00997FA9"/>
    <w:rsid w:val="009A1C7F"/>
    <w:rsid w:val="009A2298"/>
    <w:rsid w:val="009B3BBA"/>
    <w:rsid w:val="009C6882"/>
    <w:rsid w:val="009D46C5"/>
    <w:rsid w:val="009E342D"/>
    <w:rsid w:val="009E34A2"/>
    <w:rsid w:val="009E5C2F"/>
    <w:rsid w:val="009E6C3D"/>
    <w:rsid w:val="009E7153"/>
    <w:rsid w:val="009F0696"/>
    <w:rsid w:val="009F1F45"/>
    <w:rsid w:val="009F65AC"/>
    <w:rsid w:val="009F6826"/>
    <w:rsid w:val="009F6D11"/>
    <w:rsid w:val="009F6EE5"/>
    <w:rsid w:val="00A06D1F"/>
    <w:rsid w:val="00A07300"/>
    <w:rsid w:val="00A141BB"/>
    <w:rsid w:val="00A1556E"/>
    <w:rsid w:val="00A23D36"/>
    <w:rsid w:val="00A26911"/>
    <w:rsid w:val="00A31525"/>
    <w:rsid w:val="00A43552"/>
    <w:rsid w:val="00A4374E"/>
    <w:rsid w:val="00A53CB7"/>
    <w:rsid w:val="00A57655"/>
    <w:rsid w:val="00A61C01"/>
    <w:rsid w:val="00A6431B"/>
    <w:rsid w:val="00A70C89"/>
    <w:rsid w:val="00A75F43"/>
    <w:rsid w:val="00A77790"/>
    <w:rsid w:val="00A81F8E"/>
    <w:rsid w:val="00A8614D"/>
    <w:rsid w:val="00A95FF4"/>
    <w:rsid w:val="00A97589"/>
    <w:rsid w:val="00A97FE9"/>
    <w:rsid w:val="00AA33B3"/>
    <w:rsid w:val="00AB506C"/>
    <w:rsid w:val="00AC0283"/>
    <w:rsid w:val="00AC4896"/>
    <w:rsid w:val="00AD155B"/>
    <w:rsid w:val="00AE3ED7"/>
    <w:rsid w:val="00AE43DE"/>
    <w:rsid w:val="00AE6084"/>
    <w:rsid w:val="00B0255E"/>
    <w:rsid w:val="00B07B9B"/>
    <w:rsid w:val="00B24719"/>
    <w:rsid w:val="00B24BA8"/>
    <w:rsid w:val="00B2583C"/>
    <w:rsid w:val="00B32CB9"/>
    <w:rsid w:val="00B40267"/>
    <w:rsid w:val="00B547CD"/>
    <w:rsid w:val="00B60972"/>
    <w:rsid w:val="00B73208"/>
    <w:rsid w:val="00B7657C"/>
    <w:rsid w:val="00B7715B"/>
    <w:rsid w:val="00B77910"/>
    <w:rsid w:val="00B77C96"/>
    <w:rsid w:val="00B81723"/>
    <w:rsid w:val="00BA1B69"/>
    <w:rsid w:val="00BB1D5E"/>
    <w:rsid w:val="00BB577E"/>
    <w:rsid w:val="00BB61F7"/>
    <w:rsid w:val="00BB7DDC"/>
    <w:rsid w:val="00BC0B03"/>
    <w:rsid w:val="00BD0F8E"/>
    <w:rsid w:val="00BD691C"/>
    <w:rsid w:val="00BF366E"/>
    <w:rsid w:val="00BF5862"/>
    <w:rsid w:val="00C018C9"/>
    <w:rsid w:val="00C12196"/>
    <w:rsid w:val="00C17D02"/>
    <w:rsid w:val="00C27992"/>
    <w:rsid w:val="00C3611D"/>
    <w:rsid w:val="00C36EBE"/>
    <w:rsid w:val="00C47C99"/>
    <w:rsid w:val="00C56972"/>
    <w:rsid w:val="00C602A5"/>
    <w:rsid w:val="00C60E97"/>
    <w:rsid w:val="00C61F62"/>
    <w:rsid w:val="00C71296"/>
    <w:rsid w:val="00C7356C"/>
    <w:rsid w:val="00C76B7B"/>
    <w:rsid w:val="00C856E9"/>
    <w:rsid w:val="00C85F36"/>
    <w:rsid w:val="00C901DB"/>
    <w:rsid w:val="00C93F44"/>
    <w:rsid w:val="00C97A9D"/>
    <w:rsid w:val="00CB03D4"/>
    <w:rsid w:val="00CB4074"/>
    <w:rsid w:val="00CC0AE2"/>
    <w:rsid w:val="00CC1FF9"/>
    <w:rsid w:val="00CC3FDA"/>
    <w:rsid w:val="00CD650A"/>
    <w:rsid w:val="00CF0109"/>
    <w:rsid w:val="00CF375E"/>
    <w:rsid w:val="00D023D1"/>
    <w:rsid w:val="00D02EE3"/>
    <w:rsid w:val="00D031AD"/>
    <w:rsid w:val="00D03B3E"/>
    <w:rsid w:val="00D0516F"/>
    <w:rsid w:val="00D131ED"/>
    <w:rsid w:val="00D14438"/>
    <w:rsid w:val="00D16E71"/>
    <w:rsid w:val="00D22069"/>
    <w:rsid w:val="00D269D7"/>
    <w:rsid w:val="00D4163D"/>
    <w:rsid w:val="00D437D5"/>
    <w:rsid w:val="00D4683D"/>
    <w:rsid w:val="00D476EC"/>
    <w:rsid w:val="00D504BF"/>
    <w:rsid w:val="00D53A0B"/>
    <w:rsid w:val="00D7008F"/>
    <w:rsid w:val="00D741DA"/>
    <w:rsid w:val="00D76607"/>
    <w:rsid w:val="00D77CEF"/>
    <w:rsid w:val="00D81EB4"/>
    <w:rsid w:val="00D86341"/>
    <w:rsid w:val="00D90A09"/>
    <w:rsid w:val="00D9425B"/>
    <w:rsid w:val="00D953C8"/>
    <w:rsid w:val="00D959A0"/>
    <w:rsid w:val="00D97EDD"/>
    <w:rsid w:val="00DA125D"/>
    <w:rsid w:val="00DA4595"/>
    <w:rsid w:val="00DA4752"/>
    <w:rsid w:val="00DB1D4F"/>
    <w:rsid w:val="00DC4F45"/>
    <w:rsid w:val="00DC5A0B"/>
    <w:rsid w:val="00DD591A"/>
    <w:rsid w:val="00DD59C2"/>
    <w:rsid w:val="00DF092C"/>
    <w:rsid w:val="00DF459A"/>
    <w:rsid w:val="00DF65EC"/>
    <w:rsid w:val="00E01DE3"/>
    <w:rsid w:val="00E0506F"/>
    <w:rsid w:val="00E20AA3"/>
    <w:rsid w:val="00E32C78"/>
    <w:rsid w:val="00E33AE3"/>
    <w:rsid w:val="00E34C39"/>
    <w:rsid w:val="00E37B31"/>
    <w:rsid w:val="00E552CC"/>
    <w:rsid w:val="00E569F3"/>
    <w:rsid w:val="00E62E09"/>
    <w:rsid w:val="00E70FAE"/>
    <w:rsid w:val="00E734BA"/>
    <w:rsid w:val="00E7492C"/>
    <w:rsid w:val="00E7555F"/>
    <w:rsid w:val="00E777ED"/>
    <w:rsid w:val="00E819EE"/>
    <w:rsid w:val="00E9202C"/>
    <w:rsid w:val="00EA3388"/>
    <w:rsid w:val="00EA4665"/>
    <w:rsid w:val="00EA4691"/>
    <w:rsid w:val="00EC57AC"/>
    <w:rsid w:val="00EC6FEA"/>
    <w:rsid w:val="00ED37D3"/>
    <w:rsid w:val="00ED6BA6"/>
    <w:rsid w:val="00EE0741"/>
    <w:rsid w:val="00EE24B6"/>
    <w:rsid w:val="00EF30B9"/>
    <w:rsid w:val="00EF4735"/>
    <w:rsid w:val="00EF5446"/>
    <w:rsid w:val="00EF5E8B"/>
    <w:rsid w:val="00F05C2D"/>
    <w:rsid w:val="00F071D7"/>
    <w:rsid w:val="00F12FBB"/>
    <w:rsid w:val="00F146EF"/>
    <w:rsid w:val="00F15ACD"/>
    <w:rsid w:val="00F32F1E"/>
    <w:rsid w:val="00F4047A"/>
    <w:rsid w:val="00F4593E"/>
    <w:rsid w:val="00F53EBA"/>
    <w:rsid w:val="00F71418"/>
    <w:rsid w:val="00F7742F"/>
    <w:rsid w:val="00F7743C"/>
    <w:rsid w:val="00F77B00"/>
    <w:rsid w:val="00F91DC8"/>
    <w:rsid w:val="00F97230"/>
    <w:rsid w:val="00F97667"/>
    <w:rsid w:val="00FB12D5"/>
    <w:rsid w:val="00FC239C"/>
    <w:rsid w:val="00FC62D5"/>
    <w:rsid w:val="00FD0FA7"/>
    <w:rsid w:val="00FE4FDC"/>
    <w:rsid w:val="00FE7C6A"/>
    <w:rsid w:val="00FF07F9"/>
    <w:rsid w:val="00FF338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03D29"/>
  <w15:docId w15:val="{0E25EFEE-F9A7-48E5-A95C-DDE11C2D4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47CD"/>
    <w:pPr>
      <w:spacing w:after="200" w:line="276" w:lineRule="auto"/>
    </w:pPr>
    <w:rPr>
      <w:rFonts w:cs="Calibri"/>
      <w:sz w:val="22"/>
      <w:szCs w:val="22"/>
      <w:lang w:val="en-GB"/>
    </w:rPr>
  </w:style>
  <w:style w:type="paragraph" w:styleId="Heading1">
    <w:name w:val="heading 1"/>
    <w:basedOn w:val="Normal"/>
    <w:next w:val="Normal"/>
    <w:link w:val="Heading1Char"/>
    <w:uiPriority w:val="99"/>
    <w:qFormat/>
    <w:locked/>
    <w:rsid w:val="003232E8"/>
    <w:pPr>
      <w:keepNext/>
      <w:spacing w:after="0" w:line="240" w:lineRule="auto"/>
      <w:jc w:val="center"/>
      <w:outlineLvl w:val="0"/>
    </w:pPr>
    <w:rPr>
      <w:rFonts w:ascii="Arial" w:hAnsi="Arial" w:cs="Arial"/>
      <w:sz w:val="40"/>
      <w:szCs w:val="4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146EF"/>
    <w:rPr>
      <w:rFonts w:ascii="Cambria" w:hAnsi="Cambria" w:cs="Cambria"/>
      <w:b/>
      <w:bCs/>
      <w:kern w:val="32"/>
      <w:sz w:val="32"/>
      <w:szCs w:val="32"/>
      <w:lang w:val="en-GB"/>
    </w:rPr>
  </w:style>
  <w:style w:type="paragraph" w:styleId="Header">
    <w:name w:val="header"/>
    <w:basedOn w:val="Normal"/>
    <w:link w:val="HeaderChar"/>
    <w:uiPriority w:val="99"/>
    <w:rsid w:val="006A595E"/>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6A595E"/>
  </w:style>
  <w:style w:type="paragraph" w:styleId="Footer">
    <w:name w:val="footer"/>
    <w:basedOn w:val="Normal"/>
    <w:link w:val="FooterChar"/>
    <w:uiPriority w:val="99"/>
    <w:rsid w:val="006A595E"/>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6A595E"/>
  </w:style>
  <w:style w:type="paragraph" w:styleId="BalloonText">
    <w:name w:val="Balloon Text"/>
    <w:basedOn w:val="Normal"/>
    <w:link w:val="BalloonTextChar"/>
    <w:uiPriority w:val="99"/>
    <w:semiHidden/>
    <w:rsid w:val="006A59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A595E"/>
    <w:rPr>
      <w:rFonts w:ascii="Tahoma" w:hAnsi="Tahoma" w:cs="Tahoma"/>
      <w:sz w:val="16"/>
      <w:szCs w:val="16"/>
    </w:rPr>
  </w:style>
  <w:style w:type="character" w:styleId="Hyperlink">
    <w:name w:val="Hyperlink"/>
    <w:basedOn w:val="DefaultParagraphFont"/>
    <w:uiPriority w:val="99"/>
    <w:rsid w:val="00C85F36"/>
    <w:rPr>
      <w:color w:val="0000FF"/>
      <w:u w:val="single"/>
    </w:rPr>
  </w:style>
  <w:style w:type="table" w:styleId="TableGrid">
    <w:name w:val="Table Grid"/>
    <w:basedOn w:val="TableNormal"/>
    <w:uiPriority w:val="99"/>
    <w:rsid w:val="003F6A8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99"/>
    <w:qFormat/>
    <w:locked/>
    <w:rsid w:val="003232E8"/>
    <w:rPr>
      <w:b/>
      <w:bCs/>
    </w:rPr>
  </w:style>
  <w:style w:type="paragraph" w:styleId="NormalWeb">
    <w:name w:val="Normal (Web)"/>
    <w:basedOn w:val="Normal"/>
    <w:uiPriority w:val="99"/>
    <w:rsid w:val="003232E8"/>
    <w:pPr>
      <w:spacing w:before="100" w:beforeAutospacing="1" w:after="100" w:afterAutospacing="1" w:line="240" w:lineRule="auto"/>
    </w:pPr>
    <w:rPr>
      <w:sz w:val="24"/>
      <w:szCs w:val="24"/>
      <w:lang w:val="ro-RO" w:eastAsia="ro-RO"/>
    </w:rPr>
  </w:style>
  <w:style w:type="paragraph" w:styleId="ListParagraph">
    <w:name w:val="List Paragraph"/>
    <w:aliases w:val="Antes de enumeración,body 2,Normal bullet 2,List Paragraph11,Listă colorată - Accentuare 11,Bullet,Citation List,lp1,Heading x1"/>
    <w:basedOn w:val="Normal"/>
    <w:link w:val="ListParagraphChar"/>
    <w:uiPriority w:val="34"/>
    <w:qFormat/>
    <w:rsid w:val="003232E8"/>
    <w:pPr>
      <w:ind w:left="720"/>
    </w:pPr>
    <w:rPr>
      <w:rFonts w:eastAsia="Times New Roman"/>
      <w:lang w:val="ro-RO"/>
    </w:rPr>
  </w:style>
  <w:style w:type="paragraph" w:customStyle="1" w:styleId="ListParagraph1">
    <w:name w:val="List Paragraph1"/>
    <w:basedOn w:val="Normal"/>
    <w:uiPriority w:val="99"/>
    <w:qFormat/>
    <w:rsid w:val="003130F7"/>
    <w:pPr>
      <w:ind w:left="720"/>
    </w:pPr>
    <w:rPr>
      <w:rFonts w:eastAsia="Times New Roman"/>
      <w:lang w:val="en-US"/>
    </w:rPr>
  </w:style>
  <w:style w:type="character" w:customStyle="1" w:styleId="apple-style-span">
    <w:name w:val="apple-style-span"/>
    <w:basedOn w:val="DefaultParagraphFont"/>
    <w:uiPriority w:val="99"/>
    <w:rsid w:val="003A0CA8"/>
  </w:style>
  <w:style w:type="character" w:styleId="PageNumber">
    <w:name w:val="page number"/>
    <w:basedOn w:val="DefaultParagraphFont"/>
    <w:uiPriority w:val="99"/>
    <w:rsid w:val="008108A0"/>
  </w:style>
  <w:style w:type="paragraph" w:customStyle="1" w:styleId="Default">
    <w:name w:val="Default"/>
    <w:rsid w:val="00907932"/>
    <w:pPr>
      <w:autoSpaceDE w:val="0"/>
      <w:autoSpaceDN w:val="0"/>
      <w:adjustRightInd w:val="0"/>
    </w:pPr>
    <w:rPr>
      <w:rFonts w:ascii="Times New Roman" w:hAnsi="Times New Roman"/>
      <w:color w:val="000000"/>
      <w:sz w:val="24"/>
      <w:szCs w:val="24"/>
      <w:lang w:val="ro-RO"/>
    </w:rPr>
  </w:style>
  <w:style w:type="character" w:customStyle="1" w:styleId="ListParagraphChar">
    <w:name w:val="List Paragraph Char"/>
    <w:aliases w:val="Antes de enumeración Char,body 2 Char,Normal bullet 2 Char,List Paragraph11 Char,Listă colorată - Accentuare 11 Char,Bullet Char,Citation List Char,lp1 Char,Heading x1 Char"/>
    <w:link w:val="ListParagraph"/>
    <w:uiPriority w:val="34"/>
    <w:locked/>
    <w:rsid w:val="00907932"/>
    <w:rPr>
      <w:rFonts w:eastAsia="Times New Roman" w:cs="Calibri"/>
      <w:sz w:val="22"/>
      <w:szCs w:val="22"/>
      <w:lang w:val="ro-RO"/>
    </w:rPr>
  </w:style>
  <w:style w:type="paragraph" w:styleId="Revision">
    <w:name w:val="Revision"/>
    <w:hidden/>
    <w:uiPriority w:val="99"/>
    <w:semiHidden/>
    <w:rsid w:val="003031BB"/>
    <w:rPr>
      <w:rFonts w:cs="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gal-deltadunarii.ro" TargetMode="External"/><Relationship Id="rId2" Type="http://schemas.openxmlformats.org/officeDocument/2006/relationships/hyperlink" Target="mailto:galdeltadunarii@gmail.com" TargetMode="External"/><Relationship Id="rId1" Type="http://schemas.openxmlformats.org/officeDocument/2006/relationships/hyperlink" Target="http://www.gal-deltadunarii.ro" TargetMode="External"/><Relationship Id="rId5" Type="http://schemas.openxmlformats.org/officeDocument/2006/relationships/image" Target="media/image1.emf"/><Relationship Id="rId4" Type="http://schemas.openxmlformats.org/officeDocument/2006/relationships/hyperlink" Target="mailto:galdeltadunarii@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2703</Words>
  <Characters>15411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PROCEDURĂ DE SELECŢIE</vt:lpstr>
    </vt:vector>
  </TitlesOfParts>
  <Company>Microsoft</Company>
  <LinksUpToDate>false</LinksUpToDate>
  <CharactersWithSpaces>18078</CharactersWithSpaces>
  <SharedDoc>false</SharedDoc>
  <HLinks>
    <vt:vector size="12" baseType="variant">
      <vt:variant>
        <vt:i4>852026</vt:i4>
      </vt:variant>
      <vt:variant>
        <vt:i4>3</vt:i4>
      </vt:variant>
      <vt:variant>
        <vt:i4>0</vt:i4>
      </vt:variant>
      <vt:variant>
        <vt:i4>5</vt:i4>
      </vt:variant>
      <vt:variant>
        <vt:lpwstr>mailto:galdeltadunarii@gmail.com</vt:lpwstr>
      </vt:variant>
      <vt:variant>
        <vt:lpwstr/>
      </vt:variant>
      <vt:variant>
        <vt:i4>7667822</vt:i4>
      </vt:variant>
      <vt:variant>
        <vt:i4>0</vt:i4>
      </vt:variant>
      <vt:variant>
        <vt:i4>0</vt:i4>
      </vt:variant>
      <vt:variant>
        <vt:i4>5</vt:i4>
      </vt:variant>
      <vt:variant>
        <vt:lpwstr>http://www.gal-deltadunarii.ro/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PROCEDURĂ DE SELECŢIE</dc:title>
  <dc:creator>Daniela</dc:creator>
  <cp:lastModifiedBy>Administrator</cp:lastModifiedBy>
  <cp:revision>2</cp:revision>
  <cp:lastPrinted>2022-09-29T10:24:00Z</cp:lastPrinted>
  <dcterms:created xsi:type="dcterms:W3CDTF">2023-03-09T13:17:00Z</dcterms:created>
  <dcterms:modified xsi:type="dcterms:W3CDTF">2023-03-09T13:17:00Z</dcterms:modified>
</cp:coreProperties>
</file>